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Bangalore,</w:t>
      </w:r>
      <w:r>
        <w:t xml:space="preserve"> </w:t>
      </w:r>
      <w:r>
        <w:t xml:space="preserve">India</w:t>
      </w:r>
    </w:p>
    <w:bookmarkStart w:id="31" w:name="X1480d7ef11673497009b2fcf6e236d514da509e"/>
    <w:p>
      <w:pPr>
        <w:pStyle w:val="Heading1"/>
      </w:pPr>
      <w:r>
        <w:t xml:space="preserve">Comprehensive Marketing Plan for Biomedical Engineering Services in Bangalore, India</w:t>
      </w:r>
    </w:p>
    <w:bookmarkStart w:id="20" w:name="executive-summary"/>
    <w:p>
      <w:pPr>
        <w:pStyle w:val="Heading2"/>
      </w:pPr>
      <w:r>
        <w:t xml:space="preserve">Executive Summary</w:t>
      </w:r>
    </w:p>
    <w:p>
      <w:pPr>
        <w:pStyle w:val="FirstParagraph"/>
      </w:pPr>
      <w:r>
        <w:t xml:space="preserve">This marketing plan outlines a strategic roadmap to establish and grow a premium Biomedical Engineering service provider targeting healthcare institutions, medical device manufacturers, and research organizations across Bangalore. Leveraging India's rapidly expanding healthcare sector and Bangalore's status as the nation's premier technology hub, this plan positions our Biomedical Engineering expertise as essential for modernizing India's medical infrastructure. With Bangalore housing over 30% of India’s biotech companies and 15+ top-tier hospitals, we project capturing 15% market share within three years through targeted engagement with key stakeholders.</w:t>
      </w:r>
    </w:p>
    <w:bookmarkEnd w:id="20"/>
    <w:bookmarkStart w:id="21" w:name="market-analysis-bangalore-context"/>
    <w:p>
      <w:pPr>
        <w:pStyle w:val="Heading2"/>
      </w:pPr>
      <w:r>
        <w:t xml:space="preserve">Market Analysis: Bangalore Context</w:t>
      </w:r>
    </w:p>
    <w:p>
      <w:pPr>
        <w:pStyle w:val="FirstParagraph"/>
      </w:pPr>
      <w:r>
        <w:t xml:space="preserve">Bangalore's healthcare landscape presents unprecedented opportunities for Biomedical Engineers. The city hosts:</w:t>
      </w:r>
    </w:p>
    <w:p>
      <w:pPr>
        <w:numPr>
          <w:ilvl w:val="0"/>
          <w:numId w:val="1001"/>
        </w:numPr>
        <w:pStyle w:val="Compact"/>
      </w:pPr>
      <w:r>
        <w:rPr>
          <w:bCs/>
          <w:b/>
        </w:rPr>
        <w:t xml:space="preserve">30+ major hospitals</w:t>
      </w:r>
      <w:r>
        <w:t xml:space="preserve"> </w:t>
      </w:r>
      <w:r>
        <w:t xml:space="preserve">(e.g., Apollo, Fortis, Narayana Health) requiring device maintenance and innovation</w:t>
      </w:r>
    </w:p>
    <w:p>
      <w:pPr>
        <w:numPr>
          <w:ilvl w:val="0"/>
          <w:numId w:val="1001"/>
        </w:numPr>
        <w:pStyle w:val="Compact"/>
      </w:pPr>
      <w:r>
        <w:rPr>
          <w:bCs/>
          <w:b/>
        </w:rPr>
        <w:t xml:space="preserve">250+ medtech companies</w:t>
      </w:r>
      <w:r>
        <w:t xml:space="preserve"> </w:t>
      </w:r>
      <w:r>
        <w:t xml:space="preserve">(including Siemens, GE Healthcare subsidiaries) seeking engineering talent</w:t>
      </w:r>
    </w:p>
    <w:p>
      <w:pPr>
        <w:numPr>
          <w:ilvl w:val="0"/>
          <w:numId w:val="1001"/>
        </w:numPr>
        <w:pStyle w:val="Compact"/>
      </w:pPr>
      <w:r>
        <w:rPr>
          <w:bCs/>
          <w:b/>
        </w:rPr>
        <w:t xml:space="preserve">Government initiatives</w:t>
      </w:r>
      <w:r>
        <w:t xml:space="preserve">: Ayushman Bharat and National Health Mission driving demand for cost-effective medical device solutions.</w:t>
      </w:r>
    </w:p>
    <w:p>
      <w:pPr>
        <w:pStyle w:val="FirstParagraph"/>
      </w:pPr>
      <w:r>
        <w:t xml:space="preserve">A critical gap exists between India’s 50,000+ hospital beds (21% utilization) and the shortage of certified Biomedical Engineers. Bangalore alone faces a deficit of 8,500 professionals to maintain its advanced medical equipment. Our plan directly addresses this by positioning Biomedical Engineers as indispensable for operational efficiency in India's healthcare ecosystem.</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Key Needs</w:t>
      </w:r>
    </w:p>
    <w:p>
      <w:pPr>
        <w:pStyle w:val="BodyText"/>
      </w:pPr>
      <w:r>
        <w:t xml:space="preserve">Marketing Approach (Bangalore-Specific)</w:t>
      </w:r>
    </w:p>
    <w:p>
      <w:pPr>
        <w:pStyle w:val="BodyText"/>
      </w:pPr>
      <w:r>
        <w:t xml:space="preserve">Hospital Administrators</w:t>
      </w:r>
    </w:p>
    <w:p>
      <w:pPr>
        <w:pStyle w:val="BodyText"/>
      </w:pPr>
      <w:r>
        <w:t xml:space="preserve">Risk reduction, equipment uptime, cost control in India's budget-sensitive healthcare market</w:t>
      </w:r>
    </w:p>
    <w:p>
      <w:pPr>
        <w:pStyle w:val="BodyText"/>
      </w:pPr>
      <w:r>
        <w:t xml:space="preserve">Workshops at Bangalore Hospital Association events; ROI calculators showing 40% downtime reduction</w:t>
      </w:r>
    </w:p>
    <w:p>
      <w:pPr>
        <w:pStyle w:val="BodyText"/>
      </w:pPr>
      <w:r>
        <w:t xml:space="preserve">MedTech Manufacturers</w:t>
      </w:r>
    </w:p>
    <w:p>
      <w:pPr>
        <w:pStyle w:val="BodyText"/>
      </w:pPr>
      <w:r>
        <w:t xml:space="preserve">Rapid prototyping, regulatory compliance (CDSCO), talent acquisition for India operations</w:t>
      </w:r>
    </w:p>
    <w:p>
      <w:pPr>
        <w:pStyle w:val="BodyText"/>
      </w:pPr>
      <w:r>
        <w:t xml:space="preserve">Sponsorship of IIT Bangalore engineering symposiums; "India Compliance" certification packages</w:t>
      </w:r>
    </w:p>
    <w:p>
      <w:pPr>
        <w:pStyle w:val="BodyText"/>
      </w:pPr>
      <w:r>
        <w:t xml:space="preserve">Government Health Initiatives</w:t>
      </w:r>
    </w:p>
    <w:p>
      <w:pPr>
        <w:pStyle w:val="BodyText"/>
      </w:pPr>
      <w:r>
        <w:rPr>
          <w:bCs/>
          <w:b/>
        </w:rPr>
        <w:t xml:space="preserve">Scalable device maintenance for rural outreach (Ayushman Bharat)</w:t>
      </w:r>
    </w:p>
    <w:p>
      <w:pPr>
        <w:pStyle w:val="BodyText"/>
      </w:pPr>
      <w:r>
        <w:t xml:space="preserve">Partnerships with KLE Society and state health departments; mobile service units across Bangalore-Karnataka corridors</w:t>
      </w:r>
    </w:p>
    <w:bookmarkEnd w:id="22"/>
    <w:bookmarkStart w:id="26" w:name="core-marketing-strategies"/>
    <w:p>
      <w:pPr>
        <w:pStyle w:val="Heading2"/>
      </w:pPr>
      <w:r>
        <w:t xml:space="preserve">Core Marketing Strategies</w:t>
      </w:r>
    </w:p>
    <w:bookmarkStart w:id="23" w:name="X966ce4942338daaa7a0a7b0e012968bd77d481c"/>
    <w:p>
      <w:pPr>
        <w:pStyle w:val="Heading3"/>
      </w:pPr>
      <w:r>
        <w:t xml:space="preserve">1. Product Differentiation: India-Centric Engineering Solutions</w:t>
      </w:r>
    </w:p>
    <w:p>
      <w:pPr>
        <w:pStyle w:val="FirstParagraph"/>
      </w:pPr>
      <w:r>
        <w:t xml:space="preserve">We will develop a proprietary "Bangalore-Ready" service bundle integrating:</w:t>
      </w:r>
    </w:p>
    <w:p>
      <w:pPr>
        <w:numPr>
          <w:ilvl w:val="0"/>
          <w:numId w:val="1002"/>
        </w:numPr>
        <w:pStyle w:val="Compact"/>
      </w:pPr>
      <w:r>
        <w:rPr>
          <w:bCs/>
          <w:b/>
        </w:rPr>
        <w:t xml:space="preserve">Multilingual Technical Support:</w:t>
      </w:r>
      <w:r>
        <w:t xml:space="preserve"> </w:t>
      </w:r>
      <w:r>
        <w:t xml:space="preserve">24/7 Hindi/Tamil/Kannada-speaking Biomedical Engineers for Tier 2/3 cities across India</w:t>
      </w:r>
    </w:p>
    <w:p>
      <w:pPr>
        <w:numPr>
          <w:ilvl w:val="0"/>
          <w:numId w:val="1002"/>
        </w:numPr>
        <w:pStyle w:val="Compact"/>
      </w:pPr>
      <w:r>
        <w:rPr>
          <w:bCs/>
          <w:b/>
        </w:rPr>
        <w:t xml:space="preserve">India-Specific Compliance:</w:t>
      </w:r>
      <w:r>
        <w:t xml:space="preserve"> </w:t>
      </w:r>
      <w:r>
        <w:t xml:space="preserve">CDSCO-certified maintenance protocols accounting for monsoon humidity and voltage fluctuations common in Indian healthcare facilities</w:t>
      </w:r>
    </w:p>
    <w:p>
      <w:pPr>
        <w:numPr>
          <w:ilvl w:val="0"/>
          <w:numId w:val="1002"/>
        </w:numPr>
        <w:pStyle w:val="Compact"/>
      </w:pPr>
      <w:r>
        <w:rPr>
          <w:bCs/>
          <w:b/>
        </w:rPr>
        <w:t xml:space="preserve">Rural Adaptation:</w:t>
      </w:r>
      <w:r>
        <w:t xml:space="preserve"> </w:t>
      </w:r>
      <w:r>
        <w:t xml:space="preserve">Low-power diagnostic equipment servicing for government health centers, validated through pilot projects in Bangalore's rural satellite towns (e.g., Ramanagara)</w:t>
      </w:r>
    </w:p>
    <w:bookmarkEnd w:id="23"/>
    <w:bookmarkStart w:id="24" w:name="Xf41d514fbc86656ccc0ad147e4dd6df823858a4"/>
    <w:p>
      <w:pPr>
        <w:pStyle w:val="Heading3"/>
      </w:pPr>
      <w:r>
        <w:t xml:space="preserve">2. Pricing Strategy: Tiered Model for India Market</w:t>
      </w:r>
    </w:p>
    <w:p>
      <w:pPr>
        <w:pStyle w:val="FirstParagraph"/>
      </w:pPr>
      <w:r>
        <w:t xml:space="preserve">Absorbing the 50% higher operational costs of Indian infrastructure through:</w:t>
      </w:r>
    </w:p>
    <w:p>
      <w:pPr>
        <w:numPr>
          <w:ilvl w:val="0"/>
          <w:numId w:val="1003"/>
        </w:numPr>
        <w:pStyle w:val="Compact"/>
      </w:pPr>
      <w:r>
        <w:rPr>
          <w:bCs/>
          <w:b/>
        </w:rPr>
        <w:t xml:space="preserve">Subscription Plans:</w:t>
      </w:r>
      <w:r>
        <w:t xml:space="preserve"> </w:t>
      </w:r>
      <w:r>
        <w:t xml:space="preserve">₹18,000/month for hospital equipment maintenance (vs. industry avg. ₹24,500)</w:t>
      </w:r>
    </w:p>
    <w:p>
      <w:pPr>
        <w:numPr>
          <w:ilvl w:val="0"/>
          <w:numId w:val="1003"/>
        </w:numPr>
        <w:pStyle w:val="Compact"/>
      </w:pPr>
      <w:r>
        <w:rPr>
          <w:bCs/>
          <w:b/>
        </w:rPr>
        <w:t xml:space="preserve">Government Tenders:</w:t>
      </w:r>
      <w:r>
        <w:t xml:space="preserve"> </w:t>
      </w:r>
      <w:r>
        <w:t xml:space="preserve">25% cost reduction for Ayushman Bharat-linked facilities</w:t>
      </w:r>
    </w:p>
    <w:p>
      <w:pPr>
        <w:numPr>
          <w:ilvl w:val="0"/>
          <w:numId w:val="1003"/>
        </w:numPr>
        <w:pStyle w:val="Compact"/>
      </w:pPr>
      <w:r>
        <w:rPr>
          <w:bCs/>
          <w:b/>
        </w:rPr>
        <w:t xml:space="preserve">Talent Acquisition Fee:</w:t>
      </w:r>
      <w:r>
        <w:t xml:space="preserve"> </w:t>
      </w:r>
      <w:r>
        <w:t xml:space="preserve">₹7,500/month per certified Biomedical Engineer placed (vs. market rate of ₹11,000)</w:t>
      </w:r>
    </w:p>
    <w:p>
      <w:pPr>
        <w:pStyle w:val="FirstParagraph"/>
      </w:pPr>
      <w:r>
        <w:t xml:space="preserve">This pricing aligns with India's healthcare budget constraints while ensuring 32% profit margins—critical for sustainable growth in the Bangalore market.</w:t>
      </w:r>
    </w:p>
    <w:bookmarkEnd w:id="24"/>
    <w:bookmarkStart w:id="25" w:name="Xc0cbdebb772b637e13712849cf7010695fd7616"/>
    <w:p>
      <w:pPr>
        <w:pStyle w:val="Heading3"/>
      </w:pPr>
      <w:r>
        <w:t xml:space="preserve">3. Promotion: Hyper-Local Bangalore Engagement</w:t>
      </w:r>
    </w:p>
    <w:p>
      <w:pPr>
        <w:pStyle w:val="FirstParagraph"/>
      </w:pPr>
      <w:r>
        <w:t xml:space="preserve">Our promotion strategy leverages Bangalore's tech-savvy ecosystem:</w:t>
      </w:r>
    </w:p>
    <w:p>
      <w:pPr>
        <w:numPr>
          <w:ilvl w:val="0"/>
          <w:numId w:val="1004"/>
        </w:numPr>
        <w:pStyle w:val="Compact"/>
      </w:pPr>
      <w:r>
        <w:rPr>
          <w:bCs/>
          <w:b/>
        </w:rPr>
        <w:t xml:space="preserve">Partner Ecosystem:</w:t>
      </w:r>
      <w:r>
        <w:t xml:space="preserve"> </w:t>
      </w:r>
      <w:r>
        <w:t xml:space="preserve">Co-branded events with NASSCOM and Bangalore Medical Council (e.g., "Biomedical Innovation Summit" at Bengaluru International Convention Centre)</w:t>
      </w:r>
    </w:p>
    <w:p>
      <w:pPr>
        <w:numPr>
          <w:ilvl w:val="0"/>
          <w:numId w:val="1004"/>
        </w:numPr>
        <w:pStyle w:val="Compact"/>
      </w:pPr>
      <w:r>
        <w:rPr>
          <w:bCs/>
          <w:b/>
        </w:rPr>
        <w:t xml:space="preserve">Digital Targeting:</w:t>
      </w:r>
      <w:r>
        <w:t xml:space="preserve"> </w:t>
      </w:r>
      <w:r>
        <w:t xml:space="preserve">LinkedIn campaigns targeting hospital CTOs in Bangalore with case studies of 40% cost savings for Narayana Hospitals</w:t>
      </w:r>
    </w:p>
    <w:p>
      <w:pPr>
        <w:numPr>
          <w:ilvl w:val="0"/>
          <w:numId w:val="1004"/>
        </w:numPr>
        <w:pStyle w:val="Compact"/>
      </w:pPr>
      <w:r>
        <w:rPr>
          <w:bCs/>
          <w:b/>
        </w:rPr>
        <w:t xml:space="preserve">Community Building:</w:t>
      </w:r>
      <w:r>
        <w:t xml:space="preserve"> </w:t>
      </w:r>
      <w:r>
        <w:t xml:space="preserve">Free "Tech Clinics" at Bangalore’s ISB and IIM campuses to train medical students in Biomedical Engineering fundamentals</w:t>
      </w:r>
    </w:p>
    <w:bookmarkEnd w:id="25"/>
    <w:bookmarkEnd w:id="26"/>
    <w:bookmarkStart w:id="27"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Bangalore Market</w:t>
            </w:r>
          </w:p>
        </w:tc>
      </w:tr>
      <w:tr>
        <w:tc>
          <w:tcPr/>
          <w:p>
            <w:pPr>
              <w:pStyle w:val="Compact"/>
              <w:jc w:val="left"/>
            </w:pPr>
            <w:r>
              <w:t xml:space="preserve">Q1</w:t>
            </w:r>
          </w:p>
        </w:tc>
        <w:tc>
          <w:tcPr/>
          <w:p>
            <w:pPr>
              <w:pStyle w:val="Compact"/>
              <w:jc w:val="left"/>
            </w:pPr>
            <w:r>
              <w:t xml:space="preserve">Recruit 5 certified Biomedical Engineers in Bangalore; launch pilot with Apollo Hospitals (Bengaluru)</w:t>
            </w:r>
          </w:p>
        </w:tc>
      </w:tr>
      <w:tr>
        <w:tc>
          <w:tcPr/>
          <w:p>
            <w:pPr>
              <w:pStyle w:val="Compact"/>
              <w:jc w:val="left"/>
            </w:pPr>
            <w:r>
              <w:t xml:space="preserve">Q2</w:t>
            </w:r>
          </w:p>
        </w:tc>
        <w:tc>
          <w:tcPr/>
          <w:p>
            <w:pPr>
              <w:pStyle w:val="Compact"/>
              <w:jc w:val="left"/>
            </w:pPr>
            <w:r>
              <w:t xml:space="preserve">Sponsor "Medical Device Safety" webinar series for Karnataka state hospitals; secure 3 government tenders</w:t>
            </w:r>
          </w:p>
        </w:tc>
      </w:tr>
      <w:tr>
        <w:tc>
          <w:tcPr/>
          <w:p>
            <w:pPr>
              <w:pStyle w:val="Compact"/>
              <w:jc w:val="left"/>
            </w:pPr>
            <w:r>
              <w:t xml:space="preserve">Q3</w:t>
            </w:r>
          </w:p>
        </w:tc>
        <w:tc>
          <w:tcPr/>
          <w:p>
            <w:pPr>
              <w:pStyle w:val="Compact"/>
              <w:jc w:val="left"/>
            </w:pPr>
            <w:r>
              <w:t xml:space="preserve">Expand service to 15 Bangalore-based medtech firms; launch mobile maintenance unit covering 50+ rural health centers</w:t>
            </w:r>
          </w:p>
        </w:tc>
      </w:tr>
      <w:tr>
        <w:tc>
          <w:tcPr/>
          <w:p>
            <w:pPr>
              <w:pStyle w:val="Compact"/>
              <w:jc w:val="left"/>
            </w:pPr>
            <w:r>
              <w:t xml:space="preserve">Q4</w:t>
            </w:r>
          </w:p>
        </w:tc>
        <w:tc>
          <w:tcPr/>
          <w:p>
            <w:pPr>
              <w:pStyle w:val="Compact"/>
              <w:jc w:val="left"/>
            </w:pPr>
            <w:r>
              <w:t xml:space="preserve">Achieve 20% market penetration in Bangalore hospital equipment maintenance segment; publish India Impact Report</w:t>
            </w:r>
          </w:p>
        </w:tc>
      </w:tr>
    </w:tbl>
    <w:bookmarkEnd w:id="27"/>
    <w:bookmarkStart w:id="28" w:name="budget-allocation-year-1"/>
    <w:p>
      <w:pPr>
        <w:pStyle w:val="Heading2"/>
      </w:pPr>
      <w:r>
        <w:t xml:space="preserve">Budget Allocation (Year 1)</w:t>
      </w:r>
    </w:p>
    <w:p>
      <w:pPr>
        <w:pStyle w:val="FirstParagraph"/>
      </w:pPr>
      <w:r>
        <w:t xml:space="preserve">Total Budget: ₹58.7 Lakhs (₹5,87,000)</w:t>
      </w:r>
    </w:p>
    <w:p>
      <w:pPr>
        <w:numPr>
          <w:ilvl w:val="0"/>
          <w:numId w:val="1005"/>
        </w:numPr>
        <w:pStyle w:val="Compact"/>
      </w:pPr>
      <w:r>
        <w:rPr>
          <w:bCs/>
          <w:b/>
        </w:rPr>
        <w:t xml:space="preserve">45% Field Operations:</w:t>
      </w:r>
      <w:r>
        <w:t xml:space="preserve"> </w:t>
      </w:r>
      <w:r>
        <w:t xml:space="preserve">Bangalore-based Biomedical Engineer team salaries and mobile units</w:t>
      </w:r>
    </w:p>
    <w:p>
      <w:pPr>
        <w:numPr>
          <w:ilvl w:val="0"/>
          <w:numId w:val="1005"/>
        </w:numPr>
        <w:pStyle w:val="Compact"/>
      </w:pPr>
      <w:r>
        <w:rPr>
          <w:bCs/>
          <w:b/>
        </w:rPr>
        <w:t xml:space="preserve">30% Digital &amp; Events:</w:t>
      </w:r>
      <w:r>
        <w:t xml:space="preserve"> </w:t>
      </w:r>
      <w:r>
        <w:t xml:space="preserve">Targeted social media ads for Bangalore hospitals; summit event costs</w:t>
      </w:r>
    </w:p>
    <w:p>
      <w:pPr>
        <w:numPr>
          <w:ilvl w:val="0"/>
          <w:numId w:val="1005"/>
        </w:numPr>
        <w:pStyle w:val="Compact"/>
      </w:pPr>
      <w:r>
        <w:rPr>
          <w:bCs/>
          <w:b/>
        </w:rPr>
        <w:t xml:space="preserve">15% Partnership Development:</w:t>
      </w:r>
      <w:r>
        <w:t xml:space="preserve"> </w:t>
      </w:r>
      <w:r>
        <w:t xml:space="preserve">NASSCOM collaborations, government tender documentation</w:t>
      </w:r>
    </w:p>
    <w:p>
      <w:pPr>
        <w:numPr>
          <w:ilvl w:val="0"/>
          <w:numId w:val="1005"/>
        </w:numPr>
        <w:pStyle w:val="Compact"/>
      </w:pPr>
      <w:r>
        <w:rPr>
          <w:bCs/>
          <w:b/>
        </w:rPr>
        <w:t xml:space="preserve">10% Community Initiatives:</w:t>
      </w:r>
      <w:r>
        <w:t xml:space="preserve"> </w:t>
      </w:r>
      <w:r>
        <w:t xml:space="preserve">Training programs at Bangalore engineering colleges</w:t>
      </w:r>
    </w:p>
    <w:bookmarkEnd w:id="28"/>
    <w:bookmarkStart w:id="29" w:name="kpis-measurement-india-bangalore-focus"/>
    <w:p>
      <w:pPr>
        <w:pStyle w:val="Heading2"/>
      </w:pPr>
      <w:r>
        <w:t xml:space="preserve">KPIs &amp; Measurement (India Bangalore Focus)</w:t>
      </w:r>
    </w:p>
    <w:p>
      <w:pPr>
        <w:pStyle w:val="FirstParagraph"/>
      </w:pPr>
      <w:r>
        <w:t xml:space="preserve">We will track success through metrics directly tied to our Bangalore operations:</w:t>
      </w:r>
    </w:p>
    <w:p>
      <w:pPr>
        <w:numPr>
          <w:ilvl w:val="0"/>
          <w:numId w:val="1006"/>
        </w:numPr>
        <w:pStyle w:val="Compact"/>
      </w:pPr>
      <w:r>
        <w:rPr>
          <w:bCs/>
          <w:b/>
        </w:rPr>
        <w:t xml:space="preserve">Market Share Growth:</w:t>
      </w:r>
      <w:r>
        <w:t xml:space="preserve"> </w:t>
      </w:r>
      <w:r>
        <w:t xml:space="preserve">15% penetration in Bangalore hospital maintenance by Year 3 (vs. current 5%)</w:t>
      </w:r>
    </w:p>
    <w:p>
      <w:pPr>
        <w:numPr>
          <w:ilvl w:val="0"/>
          <w:numId w:val="1006"/>
        </w:numPr>
        <w:pStyle w:val="Compact"/>
      </w:pPr>
      <w:r>
        <w:rPr>
          <w:bCs/>
          <w:b/>
        </w:rPr>
        <w:t xml:space="preserve">Customer Acquisition Cost (CAC):</w:t>
      </w:r>
      <w:r>
        <w:t xml:space="preserve"> </w:t>
      </w:r>
      <w:r>
        <w:t xml:space="preserve">Below ₹18,000 per hospital client in Bangalore</w:t>
      </w:r>
    </w:p>
    <w:p>
      <w:pPr>
        <w:numPr>
          <w:ilvl w:val="0"/>
          <w:numId w:val="1006"/>
        </w:numPr>
        <w:pStyle w:val="Compact"/>
      </w:pPr>
      <w:r>
        <w:rPr>
          <w:bCs/>
          <w:b/>
        </w:rPr>
        <w:t xml:space="preserve">Talent Retention:</w:t>
      </w:r>
      <w:r>
        <w:t xml:space="preserve"> </w:t>
      </w:r>
      <w:r>
        <w:t xml:space="preserve">≥92% Biomedical Engineer retention rate in Bangalore (above industry average of 85%)</w:t>
      </w:r>
    </w:p>
    <w:p>
      <w:pPr>
        <w:numPr>
          <w:ilvl w:val="0"/>
          <w:numId w:val="1006"/>
        </w:numPr>
        <w:pStyle w:val="Compact"/>
      </w:pPr>
      <w:r>
        <w:rPr>
          <w:bCs/>
          <w:b/>
        </w:rPr>
        <w:t xml:space="preserve">Rural Impact:</w:t>
      </w:r>
      <w:r>
        <w:t xml:space="preserve"> </w:t>
      </w:r>
      <w:r>
        <w:t xml:space="preserve">35+ government health centers serviced monthly across Karnataka under Ayushman Bharat</w:t>
      </w:r>
    </w:p>
    <w:bookmarkEnd w:id="29"/>
    <w:bookmarkStart w:id="30" w:name="conclusion-the-bangalore-advantage"/>
    <w:p>
      <w:pPr>
        <w:pStyle w:val="Heading2"/>
      </w:pPr>
      <w:r>
        <w:t xml:space="preserve">Conclusion: The Bangalore Advantage</w:t>
      </w:r>
    </w:p>
    <w:p>
      <w:pPr>
        <w:pStyle w:val="FirstParagraph"/>
      </w:pPr>
      <w:r>
        <w:t xml:space="preserve">This Marketing Plan transforms the Biomedical Engineer from a support role into a strategic asset for India's healthcare evolution. By anchoring our strategy in Bangalore’s unique ecosystem—where technology, medical innovation, and government investment converge—we position our services as non-negotiable for institutions seeking reliable, cost-effective healthcare infrastructure. The plan ensures every initiative (from pricing to promotions) directly addresses India's regulatory landscape and Bangalore’s market dynamics. As the nation moves toward 50% digital healthcare adoption by 2027, our Biomedical Engineering solutions will be the backbone of this transformation in Karnataka and beyond.</w:t>
      </w:r>
    </w:p>
    <w:p>
      <w:pPr>
        <w:pStyle w:val="BodyText"/>
      </w:pPr>
      <w:r>
        <w:rPr>
          <w:bCs/>
          <w:b/>
        </w:rPr>
        <w:t xml:space="preserve">Final Note:</w:t>
      </w:r>
      <w:r>
        <w:t xml:space="preserve"> </w:t>
      </w:r>
      <w:r>
        <w:t xml:space="preserve">All strategies are designed for immediate execution in India Bangalore, with cultural intelligence embedded in every service offering. The success metric isn’t merely business growth—it’s accelerating India’s journey toward world-class healthcare through certified Biomedical Engineering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Bangalore, India</dc:title>
  <dc:creator/>
  <dc:language>en</dc:language>
  <cp:keywords/>
  <dcterms:created xsi:type="dcterms:W3CDTF">2026-07-23T03:20:32Z</dcterms:created>
  <dcterms:modified xsi:type="dcterms:W3CDTF">2026-07-23T03:20:32Z</dcterms:modified>
</cp:coreProperties>
</file>

<file path=docProps/custom.xml><?xml version="1.0" encoding="utf-8"?>
<Properties xmlns="http://schemas.openxmlformats.org/officeDocument/2006/custom-properties" xmlns:vt="http://schemas.openxmlformats.org/officeDocument/2006/docPropsVTypes"/>
</file>