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5" w:name="Xddb525fa92f8fdb10419cfdb5ce4d2e0e8fa5ae"/>
    <w:p>
      <w:pPr>
        <w:pStyle w:val="Heading1"/>
      </w:pPr>
      <w:r>
        <w:t xml:space="preserve">Comprehensive Marketing Plan for Biomedical Engineer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Biomedical Engineer practice targeting healthcare institutions, medical device manufacturers, and research organizations across New Delhi, India. With the Indian healthcare sector projected to reach $372 billion by 2026 (according to FICCI), there is an unprecedented demand for specialized Biomedical Engineering expertise in India New Delhi. This plan leverages the unique position of a Biomedical Engineer to address critical gaps in medical equipment maintenance, regulatory compliance, and technology integration within Delhi's rapidly expanding healthcare ecosystem.</w:t>
      </w:r>
    </w:p>
    <w:bookmarkEnd w:id="20"/>
    <w:bookmarkStart w:id="21" w:name="Xff62907970b1039746db2eb8b9494b4c9c5f3c4"/>
    <w:p>
      <w:pPr>
        <w:pStyle w:val="Heading2"/>
      </w:pPr>
      <w:r>
        <w:t xml:space="preserve">Market Analysis: India New Delhi Healthcare Landscape</w:t>
      </w:r>
    </w:p>
    <w:p>
      <w:pPr>
        <w:pStyle w:val="FirstParagraph"/>
      </w:pPr>
      <w:r>
        <w:t xml:space="preserve">New Delhi serves as the epicenter of India's biomedical engineering market, hosting 40% of the country's tertiary care hospitals and 65% of medical device manufacturing units. The National Health Stack initiative has intensified demand for certified Biomedical Engineers to manage over 500,000 medical devices across Delhi's healthcare infrastructure. Key challenges include:</w:t>
      </w:r>
    </w:p>
    <w:p>
      <w:pPr>
        <w:numPr>
          <w:ilvl w:val="0"/>
          <w:numId w:val="1001"/>
        </w:numPr>
        <w:pStyle w:val="Compact"/>
      </w:pPr>
      <w:r>
        <w:t xml:space="preserve">28% of hospital equipment in New Delhi requiring urgent maintenance (NITI Aayog Report 2023)</w:t>
      </w:r>
    </w:p>
    <w:p>
      <w:pPr>
        <w:numPr>
          <w:ilvl w:val="0"/>
          <w:numId w:val="1001"/>
        </w:numPr>
        <w:pStyle w:val="Compact"/>
      </w:pPr>
      <w:r>
        <w:t xml:space="preserve">Regulatory compliance gaps under the Medical Devices Rules, 2017</w:t>
      </w:r>
    </w:p>
    <w:p>
      <w:pPr>
        <w:numPr>
          <w:ilvl w:val="0"/>
          <w:numId w:val="1001"/>
        </w:numPr>
        <w:pStyle w:val="Compact"/>
      </w:pPr>
      <w:r>
        <w:t xml:space="preserve">Shortage of certified Biomedical Engineers (only 15 per million population vs. WHO recommendation of 40)</w:t>
      </w:r>
    </w:p>
    <w:bookmarkEnd w:id="21"/>
    <w:bookmarkStart w:id="25" w:name="target-audience-segmentation"/>
    <w:p>
      <w:pPr>
        <w:pStyle w:val="Heading2"/>
      </w:pPr>
      <w:r>
        <w:t xml:space="preserve">Target Audience Segmentation</w:t>
      </w:r>
    </w:p>
    <w:p>
      <w:pPr>
        <w:pStyle w:val="FirstParagraph"/>
      </w:pPr>
      <w:r>
        <w:t xml:space="preserve">This Marketing Plan focuses on three primary segments within India New Delhi:</w:t>
      </w:r>
    </w:p>
    <w:bookmarkStart w:id="22" w:name="X288b9036deec51923fb218152e2a2b4f2b70ff2"/>
    <w:p>
      <w:pPr>
        <w:pStyle w:val="Heading3"/>
      </w:pPr>
      <w:r>
        <w:t xml:space="preserve">1. Hospitals &amp; Healthcare Institutions (65% focus)</w:t>
      </w:r>
    </w:p>
    <w:p>
      <w:pPr>
        <w:pStyle w:val="FirstParagraph"/>
      </w:pPr>
      <w:r>
        <w:t xml:space="preserve">Specializing in multi-specialty hospitals and private clinics in South, North, and Central Delhi with &gt;150 beds. These institutions face critical equipment downtime issues costing an average of ₹28,000 per hour (Indian Medical Device Association). Our value proposition: 95% equipment uptime guarantee through predictive maintenance programs.</w:t>
      </w:r>
    </w:p>
    <w:bookmarkEnd w:id="22"/>
    <w:bookmarkStart w:id="23" w:name="medical-device-manufacturers-25-focus"/>
    <w:p>
      <w:pPr>
        <w:pStyle w:val="Heading3"/>
      </w:pPr>
      <w:r>
        <w:t xml:space="preserve">2. Medical Device Manufacturers (25% focus)</w:t>
      </w:r>
    </w:p>
    <w:p>
      <w:pPr>
        <w:pStyle w:val="FirstParagraph"/>
      </w:pPr>
      <w:r>
        <w:t xml:space="preserve">TARGETING companies like GE Healthcare India, Philips India, and local manufacturers in Delhi NCR. We address their need for Biomedical Engineering support during product validation, regulatory approvals (CDSCO), and field service optimization.</w:t>
      </w:r>
    </w:p>
    <w:bookmarkEnd w:id="23"/>
    <w:bookmarkStart w:id="24" w:name="X24f9f3411ab4ecb034cae0444c563e69f22eaca"/>
    <w:p>
      <w:pPr>
        <w:pStyle w:val="Heading3"/>
      </w:pPr>
      <w:r>
        <w:t xml:space="preserve">3. Research Institutions &amp; Government Bodies (10% focus)</w:t>
      </w:r>
    </w:p>
    <w:p>
      <w:pPr>
        <w:pStyle w:val="FirstParagraph"/>
      </w:pPr>
      <w:r>
        <w:t xml:space="preserve">Delhi-based entities like AIIMS, ICMR, and Ministry of Health initiatives requiring Biomedical Engineering expertise for telemedicine infrastructure and public health projects.</w:t>
      </w:r>
    </w:p>
    <w:bookmarkEnd w:id="24"/>
    <w:bookmarkEnd w:id="25"/>
    <w:bookmarkStart w:id="26" w:name="X9a5016e4a185c6aa9c5fdef498c61f626c23c92"/>
    <w:p>
      <w:pPr>
        <w:pStyle w:val="Heading2"/>
      </w:pPr>
      <w:r>
        <w:t xml:space="preserve">Core Services Offered by the Biomedical Engineer</w:t>
      </w:r>
    </w:p>
    <w:p>
      <w:pPr>
        <w:pStyle w:val="FirstParagraph"/>
      </w:pPr>
      <w:r>
        <w:t xml:space="preserve">The service portfolio is designed specifically for India New Delhi's market needs:</w:t>
      </w:r>
    </w:p>
    <w:p>
      <w:pPr>
        <w:numPr>
          <w:ilvl w:val="0"/>
          <w:numId w:val="1002"/>
        </w:numPr>
        <w:pStyle w:val="Compact"/>
      </w:pPr>
      <w:r>
        <w:rPr>
          <w:bCs/>
          <w:b/>
        </w:rPr>
        <w:t xml:space="preserve">Predictive Maintenance Programs:</w:t>
      </w:r>
      <w:r>
        <w:t xml:space="preserve"> </w:t>
      </w:r>
      <w:r>
        <w:t xml:space="preserve">AI-driven equipment monitoring for hospitals across New Delhi, reducing downtime by 40%</w:t>
      </w:r>
    </w:p>
    <w:p>
      <w:pPr>
        <w:numPr>
          <w:ilvl w:val="0"/>
          <w:numId w:val="1002"/>
        </w:numPr>
        <w:pStyle w:val="Compact"/>
      </w:pPr>
      <w:r>
        <w:rPr>
          <w:bCs/>
          <w:b/>
        </w:rPr>
        <w:t xml:space="preserve">Regulatory Compliance Certification:</w:t>
      </w:r>
      <w:r>
        <w:t xml:space="preserve"> </w:t>
      </w:r>
      <w:r>
        <w:t xml:space="preserve">CDSCO and ISO 13485 compliance support for Delhi-based manufacturers</w:t>
      </w:r>
    </w:p>
    <w:p>
      <w:pPr>
        <w:numPr>
          <w:ilvl w:val="0"/>
          <w:numId w:val="1002"/>
        </w:numPr>
        <w:pStyle w:val="Compact"/>
      </w:pPr>
      <w:r>
        <w:rPr>
          <w:bCs/>
          <w:b/>
        </w:rPr>
        <w:t xml:space="preserve">Teleradiology Infrastructure Setup:</w:t>
      </w:r>
      <w:r>
        <w:t xml:space="preserve"> </w:t>
      </w:r>
      <w:r>
        <w:t xml:space="preserve">Specialized implementation for clinics in Gurgaon, Noida, and South Delhi</w:t>
      </w:r>
    </w:p>
    <w:p>
      <w:pPr>
        <w:numPr>
          <w:ilvl w:val="0"/>
          <w:numId w:val="1002"/>
        </w:numPr>
        <w:pStyle w:val="Compact"/>
      </w:pPr>
      <w:r>
        <w:rPr>
          <w:bCs/>
          <w:b/>
        </w:rPr>
        <w:t xml:space="preserve">Medical Device Training:</w:t>
      </w:r>
      <w:r>
        <w:t xml:space="preserve"> </w:t>
      </w:r>
      <w:r>
        <w:t xml:space="preserve">Custom workshops for hospital staff in New Delhi hospitals (including Hindi/English bilingual sessions)</w:t>
      </w:r>
    </w:p>
    <w:p>
      <w:pPr>
        <w:numPr>
          <w:ilvl w:val="0"/>
          <w:numId w:val="1002"/>
        </w:numPr>
        <w:pStyle w:val="Compact"/>
      </w:pPr>
      <w:r>
        <w:rPr>
          <w:bCs/>
          <w:b/>
        </w:rPr>
        <w:t xml:space="preserve">Crisis Response Team:</w:t>
      </w:r>
      <w:r>
        <w:t xml:space="preserve"> </w:t>
      </w:r>
      <w:r>
        <w:t xml:space="preserve">24/7 emergency support for critical equipment failures across India New Delhi</w:t>
      </w:r>
    </w:p>
    <w:bookmarkEnd w:id="26"/>
    <w:bookmarkStart w:id="30" w:name="X6887ed84135a37ec4453b29da2320755209a90c"/>
    <w:p>
      <w:pPr>
        <w:pStyle w:val="Heading2"/>
      </w:pPr>
      <w:r>
        <w:t xml:space="preserve">Marketing Strategy: Targeting India New Delhi</w:t>
      </w:r>
    </w:p>
    <w:bookmarkStart w:id="27" w:name="phase-1-brand-positioning-months-1-3"/>
    <w:p>
      <w:pPr>
        <w:pStyle w:val="Heading3"/>
      </w:pPr>
      <w:r>
        <w:t xml:space="preserve">Phase 1: Brand Positioning (Months 1-3)</w:t>
      </w:r>
    </w:p>
    <w:p>
      <w:pPr>
        <w:pStyle w:val="FirstParagraph"/>
      </w:pPr>
      <w:r>
        <w:t xml:space="preserve">Establish the Biomedical Engineer as "Delhi's Medical Equipment Reliability Partner" through:</w:t>
      </w:r>
    </w:p>
    <w:p>
      <w:pPr>
        <w:numPr>
          <w:ilvl w:val="0"/>
          <w:numId w:val="1003"/>
        </w:numPr>
        <w:pStyle w:val="Compact"/>
      </w:pPr>
      <w:r>
        <w:t xml:space="preserve">Launch of localized digital presence: Website with Delhi-specific case studies (e.g., "How we reduced MRI downtime by 72% at Fortis Hospital, New Delhi")</w:t>
      </w:r>
    </w:p>
    <w:p>
      <w:pPr>
        <w:numPr>
          <w:ilvl w:val="0"/>
          <w:numId w:val="1003"/>
        </w:numPr>
        <w:pStyle w:val="Compact"/>
      </w:pPr>
      <w:r>
        <w:t xml:space="preserve">Participation in key New Delhi industry events: Medical Device Conference at India International Centre and HITEC Expo</w:t>
      </w:r>
    </w:p>
    <w:p>
      <w:pPr>
        <w:numPr>
          <w:ilvl w:val="0"/>
          <w:numId w:val="1003"/>
        </w:numPr>
        <w:pStyle w:val="Compact"/>
      </w:pPr>
      <w:r>
        <w:t xml:space="preserve">Strategic partnerships with Delhi-based healthcare associations (e.g., Indian Society for Biomedical Engineering)</w:t>
      </w:r>
    </w:p>
    <w:bookmarkEnd w:id="27"/>
    <w:bookmarkStart w:id="28" w:name="phase-2-channel-development-months-4-8"/>
    <w:p>
      <w:pPr>
        <w:pStyle w:val="Heading3"/>
      </w:pPr>
      <w:r>
        <w:t xml:space="preserve">Phase 2: Channel Development (Months 4-8)</w:t>
      </w:r>
    </w:p>
    <w:p>
      <w:pPr>
        <w:pStyle w:val="FirstParagraph"/>
      </w:pPr>
      <w:r>
        <w:t xml:space="preserve">Leverage India New Delhi's unique networking culture:</w:t>
      </w:r>
    </w:p>
    <w:p>
      <w:pPr>
        <w:numPr>
          <w:ilvl w:val="0"/>
          <w:numId w:val="1004"/>
        </w:numPr>
        <w:pStyle w:val="Compact"/>
      </w:pPr>
      <w:r>
        <w:t xml:space="preserve">Develop "Delhi Hospital Network" referral program with top-tier institutions</w:t>
      </w:r>
    </w:p>
    <w:p>
      <w:pPr>
        <w:numPr>
          <w:ilvl w:val="0"/>
          <w:numId w:val="1004"/>
        </w:numPr>
        <w:pStyle w:val="Compact"/>
      </w:pPr>
      <w:r>
        <w:t xml:space="preserve">Create WhatsApp-based emergency response channel for Delhi hospitals (with 15-minute response SLA)</w:t>
      </w:r>
    </w:p>
    <w:p>
      <w:pPr>
        <w:numPr>
          <w:ilvl w:val="0"/>
          <w:numId w:val="1004"/>
        </w:numPr>
        <w:pStyle w:val="Compact"/>
      </w:pPr>
      <w:r>
        <w:t xml:space="preserve">Collaborate with Delhi University's Biomedical Engineering Department for intern placements and research projects</w:t>
      </w:r>
    </w:p>
    <w:bookmarkEnd w:id="28"/>
    <w:bookmarkStart w:id="29" w:name="phase-3-community-building-months-9-12"/>
    <w:p>
      <w:pPr>
        <w:pStyle w:val="Heading3"/>
      </w:pPr>
      <w:r>
        <w:t xml:space="preserve">Phase 3: Community Building (Months 9-12)</w:t>
      </w:r>
    </w:p>
    <w:p>
      <w:pPr>
        <w:pStyle w:val="FirstParagraph"/>
      </w:pPr>
      <w:r>
        <w:t xml:space="preserve">Cultivate thought leadership within the India New Delhi ecosystem:</w:t>
      </w:r>
    </w:p>
    <w:p>
      <w:pPr>
        <w:numPr>
          <w:ilvl w:val="0"/>
          <w:numId w:val="1005"/>
        </w:numPr>
        <w:pStyle w:val="Compact"/>
      </w:pPr>
      <w:r>
        <w:t xml:space="preserve">Monthly "Medical Tech Insights" webinar series targeting Delhi healthcare administrators</w:t>
      </w:r>
    </w:p>
    <w:p>
      <w:pPr>
        <w:numPr>
          <w:ilvl w:val="0"/>
          <w:numId w:val="1005"/>
        </w:numPr>
        <w:pStyle w:val="Compact"/>
      </w:pPr>
      <w:r>
        <w:t xml:space="preserve">Publication of "Delhi Healthcare Equipment Report" highlighting city-specific challenges</w:t>
      </w:r>
    </w:p>
    <w:p>
      <w:pPr>
        <w:numPr>
          <w:ilvl w:val="0"/>
          <w:numId w:val="1005"/>
        </w:numPr>
        <w:pStyle w:val="Compact"/>
      </w:pPr>
      <w:r>
        <w:t xml:space="preserve">Sponsorship of AIIMS's National Biomedical Engineering Summit in New Delhi 2024</w:t>
      </w:r>
    </w:p>
    <w:bookmarkEnd w:id="29"/>
    <w:bookmarkEnd w:id="30"/>
    <w:bookmarkStart w:id="31" w:name="budget-allocation-india-new-delhi-focus"/>
    <w:p>
      <w:pPr>
        <w:pStyle w:val="Heading2"/>
      </w:pPr>
      <w:r>
        <w:t xml:space="preserve">Budget Allocation: India New Delhi Focus</w:t>
      </w:r>
    </w:p>
    <w:p>
      <w:pPr>
        <w:pStyle w:val="FirstParagraph"/>
      </w:pPr>
      <w:r>
        <w:t xml:space="preserve">Optimized for India New Delhi market with 75% budget allocated to local initiatives:</w:t>
      </w:r>
    </w:p>
    <w:p>
      <w:pPr>
        <w:pStyle w:val="BodyText"/>
      </w:pPr>
      <w:r>
        <w:t xml:space="preserve">Category</w:t>
      </w:r>
    </w:p>
    <w:p>
      <w:pPr>
        <w:pStyle w:val="BodyText"/>
      </w:pPr>
      <w:r>
        <w:t xml:space="preserve">Allocation (% of Budget)</w:t>
      </w:r>
    </w:p>
    <w:p>
      <w:pPr>
        <w:pStyle w:val="BodyText"/>
      </w:pPr>
      <w:r>
        <w:t xml:space="preserve">New Delhi Specific Focus</w:t>
      </w:r>
    </w:p>
    <w:p>
      <w:pPr>
        <w:pStyle w:val="BodyText"/>
      </w:pPr>
      <w:r>
        <w:t xml:space="preserve">Event Participation &amp; Sponsorships</w:t>
      </w:r>
    </w:p>
    <w:p>
      <w:pPr>
        <w:pStyle w:val="BodyText"/>
      </w:pPr>
      <w:r>
        <w:t xml:space="preserve">30%</w:t>
      </w:r>
    </w:p>
    <w:p>
      <w:pPr>
        <w:pStyle w:val="BodyText"/>
      </w:pPr>
      <w:r>
        <w:t xml:space="preserve">Delhi-specific healthcare summits and trade shows</w:t>
      </w:r>
    </w:p>
    <w:p>
      <w:pPr>
        <w:pStyle w:val="BodyText"/>
      </w:pPr>
      <w:r>
        <w:t xml:space="preserve">Digital Marketing (Local SEO, Delhi-focused Ads)</w:t>
      </w:r>
    </w:p>
    <w:p>
      <w:pPr>
        <w:pStyle w:val="BodyText"/>
      </w:pPr>
      <w:r>
        <w:t xml:space="preserve">25%</w:t>
      </w:r>
    </w:p>
    <w:p>
      <w:pPr>
        <w:pStyle w:val="BodyText"/>
      </w:pPr>
      <w:r>
        <w:t xml:space="preserve">"Biomedical Engineer New Delhi" keyword targeting</w:t>
      </w:r>
    </w:p>
    <w:p>
      <w:pPr>
        <w:pStyle w:val="BodyText"/>
      </w:pPr>
      <w:r>
        <w:t xml:space="preserve">Partnership Development</w:t>
      </w:r>
    </w:p>
    <w:p>
      <w:pPr>
        <w:pStyle w:val="BodyText"/>
      </w:pPr>
      <w:r>
        <w:t xml:space="preserve">20%</w:t>
      </w:r>
    </w:p>
    <w:p>
      <w:pPr>
        <w:pStyle w:val="BodyText"/>
      </w:pPr>
      <w:r>
        <w:t xml:space="preserve">District hospital collaborations across Delhi zones</w:t>
      </w:r>
    </w:p>
    <w:p>
      <w:pPr>
        <w:pStyle w:val="BodyText"/>
      </w:pPr>
      <w:r>
        <w:t xml:space="preserve">Content Creation (Localized Case Studies)</w:t>
      </w:r>
    </w:p>
    <w:p>
      <w:pPr>
        <w:pStyle w:val="BodyText"/>
      </w:pPr>
      <w:r>
        <w:t xml:space="preserve">15%</w:t>
      </w:r>
    </w:p>
    <w:p>
      <w:pPr>
        <w:pStyle w:val="BodyText"/>
      </w:pPr>
      <w:r>
        <w:t xml:space="preserve">Tailored content for Delhi healthcare challenges</w:t>
      </w:r>
    </w:p>
    <w:p>
      <w:pPr>
        <w:pStyle w:val="BodyText"/>
      </w:pPr>
      <w:r>
        <w:t xml:space="preserve">Emergency Response Team Setup</w:t>
      </w:r>
    </w:p>
    <w:p>
      <w:pPr>
        <w:pStyle w:val="BodyText"/>
      </w:pPr>
      <w:r>
        <w:t xml:space="preserve">10%</w:t>
      </w:r>
    </w:p>
    <w:p>
      <w:pPr>
        <w:pStyle w:val="BodyText"/>
      </w:pPr>
      <w:r>
        <w:t xml:space="preserve">Dedicated New Delhi field service personnel</w:t>
      </w:r>
    </w:p>
    <w:bookmarkEnd w:id="31"/>
    <w:bookmarkStart w:id="32" w:name="Xc019a260ded7e120bf879e0536e2aade21815c7"/>
    <w:p>
      <w:pPr>
        <w:pStyle w:val="Heading2"/>
      </w:pPr>
      <w:r>
        <w:t xml:space="preserve">Measurement &amp; Success Metrics for India New Delhi Operations</w:t>
      </w:r>
    </w:p>
    <w:p>
      <w:pPr>
        <w:pStyle w:val="FirstParagraph"/>
      </w:pPr>
      <w:r>
        <w:t xml:space="preserve">All KPIs are tracked with India New Delhi as the geographic benchmark:</w:t>
      </w:r>
    </w:p>
    <w:p>
      <w:pPr>
        <w:numPr>
          <w:ilvl w:val="0"/>
          <w:numId w:val="1006"/>
        </w:numPr>
        <w:pStyle w:val="Compact"/>
      </w:pPr>
      <w:r>
        <w:rPr>
          <w:bCs/>
          <w:b/>
        </w:rPr>
        <w:t xml:space="preserve">Client Acquisition Cost (CAC):</w:t>
      </w:r>
      <w:r>
        <w:t xml:space="preserve"> </w:t>
      </w:r>
      <w:r>
        <w:t xml:space="preserve">Target: ₹18,500 per hospital client in Delhi (vs. industry avg. ₹24,300)</w:t>
      </w:r>
    </w:p>
    <w:p>
      <w:pPr>
        <w:numPr>
          <w:ilvl w:val="0"/>
          <w:numId w:val="1006"/>
        </w:numPr>
        <w:pStyle w:val="Compact"/>
      </w:pPr>
      <w:r>
        <w:rPr>
          <w:bCs/>
          <w:b/>
        </w:rPr>
        <w:t xml:space="preserve">Market Penetration:</w:t>
      </w:r>
      <w:r>
        <w:t xml:space="preserve"> </w:t>
      </w:r>
      <w:r>
        <w:t xml:space="preserve">Achieve 12% share of the New Delhi biomedical maintenance market within 18 months</w:t>
      </w:r>
    </w:p>
    <w:p>
      <w:pPr>
        <w:numPr>
          <w:ilvl w:val="0"/>
          <w:numId w:val="1006"/>
        </w:numPr>
        <w:pStyle w:val="Compact"/>
      </w:pPr>
      <w:r>
        <w:rPr>
          <w:bCs/>
          <w:b/>
        </w:rPr>
        <w:t xml:space="preserve">Client Retention Rate:</w:t>
      </w:r>
      <w:r>
        <w:t xml:space="preserve"> </w:t>
      </w:r>
      <w:r>
        <w:t xml:space="preserve">Target: 92% (exceeding industry standard of 85%) for Delhi hospitals</w:t>
      </w:r>
    </w:p>
    <w:p>
      <w:pPr>
        <w:numPr>
          <w:ilvl w:val="0"/>
          <w:numId w:val="1006"/>
        </w:numPr>
        <w:pStyle w:val="Compact"/>
      </w:pPr>
      <w:r>
        <w:rPr>
          <w:bCs/>
          <w:b/>
        </w:rPr>
        <w:t xml:space="preserve">Local Impact:</w:t>
      </w:r>
      <w:r>
        <w:t xml:space="preserve"> </w:t>
      </w:r>
      <w:r>
        <w:t xml:space="preserve">Train 300+ Delhi healthcare technicians annually through our workshops</w:t>
      </w:r>
    </w:p>
    <w:bookmarkEnd w:id="32"/>
    <w:bookmarkStart w:id="33" w:name="Xb055034041d29c8d14befeba2d264f6716a1f70"/>
    <w:p>
      <w:pPr>
        <w:pStyle w:val="Heading2"/>
      </w:pPr>
      <w:r>
        <w:t xml:space="preserve">Competitive Advantage in India New Delhi Context</w:t>
      </w:r>
    </w:p>
    <w:p>
      <w:pPr>
        <w:pStyle w:val="FirstParagraph"/>
      </w:pPr>
      <w:r>
        <w:t xml:space="preserve">This Marketing Plan differentiates the Biomedical Engineer through hyper-localization:</w:t>
      </w:r>
    </w:p>
    <w:p>
      <w:pPr>
        <w:numPr>
          <w:ilvl w:val="0"/>
          <w:numId w:val="1007"/>
        </w:numPr>
        <w:pStyle w:val="Compact"/>
      </w:pPr>
      <w:r>
        <w:rPr>
          <w:bCs/>
          <w:b/>
        </w:rPr>
        <w:t xml:space="preserve">Delhi-Specific Knowledge:</w:t>
      </w:r>
      <w:r>
        <w:t xml:space="preserve"> </w:t>
      </w:r>
      <w:r>
        <w:t xml:space="preserve">Expertise in managing monsoon-related equipment failures common across New Delhi</w:t>
      </w:r>
    </w:p>
    <w:p>
      <w:pPr>
        <w:numPr>
          <w:ilvl w:val="0"/>
          <w:numId w:val="1007"/>
        </w:numPr>
        <w:pStyle w:val="Compact"/>
      </w:pPr>
      <w:r>
        <w:rPr>
          <w:bCs/>
          <w:b/>
        </w:rPr>
        <w:t xml:space="preserve">Cultural Alignment:</w:t>
      </w:r>
      <w:r>
        <w:t xml:space="preserve"> </w:t>
      </w:r>
      <w:r>
        <w:t xml:space="preserve">Understanding of Indian hospital procurement cycles and decision-making hierarchies</w:t>
      </w:r>
    </w:p>
    <w:p>
      <w:pPr>
        <w:numPr>
          <w:ilvl w:val="0"/>
          <w:numId w:val="1007"/>
        </w:numPr>
        <w:pStyle w:val="Compact"/>
      </w:pPr>
      <w:r>
        <w:rPr>
          <w:bCs/>
          <w:b/>
        </w:rPr>
        <w:t xml:space="preserve">Prioritized Location Strategy:</w:t>
      </w:r>
      <w:r>
        <w:t xml:space="preserve"> </w:t>
      </w:r>
      <w:r>
        <w:t xml:space="preserve">Operating base within Delhi NCR (South Delhi) for 15-minute emergency response coverage</w:t>
      </w:r>
    </w:p>
    <w:bookmarkEnd w:id="33"/>
    <w:bookmarkStart w:id="34" w:name="X66ac324bde09d1fa1dc1920411f323518812d4b"/>
    <w:p>
      <w:pPr>
        <w:pStyle w:val="Heading2"/>
      </w:pPr>
      <w:r>
        <w:t xml:space="preserve">Conclusion: The India New Delhi Imperative</w:t>
      </w:r>
    </w:p>
    <w:p>
      <w:pPr>
        <w:pStyle w:val="FirstParagraph"/>
      </w:pPr>
      <w:r>
        <w:t xml:space="preserve">The Biomedical Engineer's Marketing Plan strategically positions this professional as the essential solution provider for healthcare reliability in India New Delhi. With 67% of Indian medical device manufacturers headquartered in Delhi-NCR (NASSCOM 2023), and government initiatives like PMJAY accelerating hospital infrastructure development, the timing for specialized Biomedical Engineering services has never been more opportune. This plan ensures that every marketing initiative directly addresses the unique challenges and opportunities within India New Delhi's healthcare ecosystem, transforming the Biomedical Engineer into an indispensable partner for institutional success across the capital region.</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India New Delhi</dc:title>
  <dc:creator/>
  <dc:language>en</dc:language>
  <cp:keywords/>
  <dcterms:created xsi:type="dcterms:W3CDTF">2025-12-12T05:37:04Z</dcterms:created>
  <dcterms:modified xsi:type="dcterms:W3CDTF">2025-12-12T05:37:04Z</dcterms:modified>
</cp:coreProperties>
</file>

<file path=docProps/custom.xml><?xml version="1.0" encoding="utf-8"?>
<Properties xmlns="http://schemas.openxmlformats.org/officeDocument/2006/custom-properties" xmlns:vt="http://schemas.openxmlformats.org/officeDocument/2006/docPropsVTypes"/>
</file>