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7" w:name="X232a76d24a80409288ebabacdc958fede6a489c"/>
    <w:p>
      <w:pPr>
        <w:pStyle w:val="Heading1"/>
      </w:pPr>
      <w:r>
        <w:t xml:space="preserve">Marketing Plan for Biomedical Engineer Services in Jakarta, Indonesia</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Biomedical Engineer service provider in Jakarta, Indonesia. Capitalizing on Indonesia's rapidly expanding healthcare infrastructure and critical shortage of technical biomedical talent, this plan targets hospitals, clinics, and medical equipment distributors across the Jakarta metropolitan area. By positioning our Biomedical Engineers as essential partners in ensuring medical device reliability, safety, and operational efficiency within the Indonesian healthcare ecosystem (particularly under BPJS Kesehatan), we project achieving market leadership within 3 years of launch. The core value proposition centers on reducing costly equipment downtime and enhancing patient safety through locally-resourced, highly-skilled Biomedical Engineer support.</w:t>
      </w:r>
    </w:p>
    <w:bookmarkEnd w:id="20"/>
    <w:bookmarkStart w:id="21" w:name="Xc4c599958462789356e2c8b50531226bb7c546f"/>
    <w:p>
      <w:pPr>
        <w:pStyle w:val="Heading2"/>
      </w:pPr>
      <w:r>
        <w:t xml:space="preserve">Market Analysis: Indonesia Jakarta Context</w:t>
      </w:r>
    </w:p>
    <w:p>
      <w:pPr>
        <w:pStyle w:val="FirstParagraph"/>
      </w:pPr>
      <w:r>
        <w:t xml:space="preserve">Indonesia's healthcare sector is undergoing significant transformation. With Jakarta as the nation's capital and most populous city (over 10 million residents), it hosts a dense concentration of public hospitals (e.g., RSCM, Cipto Mangunkusumo), private medical centers (e.g., Siloam Hospitals, Brawijaya Medical Center), and international clinics. However, Jakarta faces critical challenges: an aging fleet of medical equipment often exceeding 10-15 years without proper maintenance; a severe shortage of certified Biomedical Engineers (only ~300 nationally qualified); and high operational costs from frequent device failures disrupting patient care. Government initiatives like BPJS Kesehatan (national health insurance) have increased hospital patient loads, amplifying pressure to maintain 24/7 medical equipment functionality. Jakarta's unique environment – characterized by monsoon weather impacting equipment performance, traffic congestion delaying technician responses, and a mix of high-tech and legacy systems – demands tailored Biomedical Engineer solutions not currently met by generic service providers.</w:t>
      </w:r>
    </w:p>
    <w:bookmarkEnd w:id="21"/>
    <w:bookmarkStart w:id="22" w:name="target-audience"/>
    <w:p>
      <w:pPr>
        <w:pStyle w:val="Heading2"/>
      </w:pPr>
      <w:r>
        <w:t xml:space="preserve">Target Audience</w:t>
      </w:r>
    </w:p>
    <w:p>
      <w:pPr>
        <w:pStyle w:val="FirstParagraph"/>
      </w:pPr>
      <w:r>
        <w:t xml:space="preserve">Our primary target segments within Indonesia Jakarta are:</w:t>
      </w:r>
    </w:p>
    <w:p>
      <w:pPr>
        <w:numPr>
          <w:ilvl w:val="0"/>
          <w:numId w:val="1001"/>
        </w:numPr>
        <w:pStyle w:val="Compact"/>
      </w:pPr>
      <w:r>
        <w:rPr>
          <w:bCs/>
          <w:b/>
        </w:rPr>
        <w:t xml:space="preserve">Public Hospitals (RSUP &amp; RSUD):</w:t>
      </w:r>
      <w:r>
        <w:t xml:space="preserve"> </w:t>
      </w:r>
      <w:r>
        <w:t xml:space="preserve">Government-run facilities heavily reliant on BPJS Kesehatan, facing budget constraints but critical need for reliable equipment to serve millions. Focus: Cost-effective preventative maintenance contracts.</w:t>
      </w:r>
    </w:p>
    <w:p>
      <w:pPr>
        <w:numPr>
          <w:ilvl w:val="0"/>
          <w:numId w:val="1001"/>
        </w:numPr>
        <w:pStyle w:val="Compact"/>
      </w:pPr>
      <w:r>
        <w:rPr>
          <w:bCs/>
          <w:b/>
        </w:rPr>
        <w:t xml:space="preserve">Private Hospital Chains &amp; Specialty Clinics:</w:t>
      </w:r>
      <w:r>
        <w:t xml:space="preserve"> </w:t>
      </w:r>
      <w:r>
        <w:t xml:space="preserve">Facilities like Eka Hospital, Mitra Keluarga, and specialized imaging centers prioritizing patient experience and minimal downtime. Focus: Premium emergency response and advanced diagnostics support (MRI, CT, Ultrasound).</w:t>
      </w:r>
    </w:p>
    <w:p>
      <w:pPr>
        <w:numPr>
          <w:ilvl w:val="0"/>
          <w:numId w:val="1001"/>
        </w:numPr>
        <w:pStyle w:val="Compact"/>
      </w:pPr>
      <w:r>
        <w:rPr>
          <w:bCs/>
          <w:b/>
        </w:rPr>
        <w:t xml:space="preserve">Medical Equipment Distributors &amp; Importers:</w:t>
      </w:r>
      <w:r>
        <w:t xml:space="preserve"> </w:t>
      </w:r>
      <w:r>
        <w:t xml:space="preserve">Companies selling equipment to Jakarta hospitals (e.g., Siemens Healthineers Indonesia partners). Focus: Co-branded service agreements for post-sale support, enhancing their customer value proposition.</w:t>
      </w:r>
    </w:p>
    <w:bookmarkEnd w:id="22"/>
    <w:bookmarkStart w:id="23" w:name="Xda9f080395c401dc0831396cfcfc6a4ba2ac45e"/>
    <w:p>
      <w:pPr>
        <w:pStyle w:val="Heading2"/>
      </w:pPr>
      <w:r>
        <w:t xml:space="preserve">Core Service Offering: Biomedical Engineer Solutions</w:t>
      </w:r>
    </w:p>
    <w:p>
      <w:pPr>
        <w:pStyle w:val="FirstParagraph"/>
      </w:pPr>
      <w:r>
        <w:t xml:space="preserve">We offer a suite of services specifically designed for the Jakarta market, delivered by certified Biomedical Engineers fluent in English and Bahasa Indonesia:</w:t>
      </w:r>
    </w:p>
    <w:p>
      <w:pPr>
        <w:numPr>
          <w:ilvl w:val="0"/>
          <w:numId w:val="1002"/>
        </w:numPr>
        <w:pStyle w:val="Compact"/>
      </w:pPr>
      <w:r>
        <w:rPr>
          <w:bCs/>
          <w:b/>
        </w:rPr>
        <w:t xml:space="preserve">Preventative Maintenance (PM) Programs:</w:t>
      </w:r>
      <w:r>
        <w:t xml:space="preserve"> </w:t>
      </w:r>
      <w:r>
        <w:t xml:space="preserve">Customized schedules based on equipment type, usage intensity in Jakarta hospitals, and weather impact. Includes software updates for devices sensitive to humidity.</w:t>
      </w:r>
    </w:p>
    <w:p>
      <w:pPr>
        <w:numPr>
          <w:ilvl w:val="0"/>
          <w:numId w:val="1002"/>
        </w:numPr>
        <w:pStyle w:val="Compact"/>
      </w:pPr>
      <w:r>
        <w:rPr>
          <w:bCs/>
          <w:b/>
        </w:rPr>
        <w:t xml:space="preserve">Predictive Maintenance &amp; Remote Diagnostics:</w:t>
      </w:r>
      <w:r>
        <w:t xml:space="preserve"> </w:t>
      </w:r>
      <w:r>
        <w:t xml:space="preserve">Utilizing IoT-enabled sensors (where feasible) and remote support via secure platforms to diagnose issues before failure – crucial for mitigating Jakarta traffic delays.</w:t>
      </w:r>
    </w:p>
    <w:p>
      <w:pPr>
        <w:numPr>
          <w:ilvl w:val="0"/>
          <w:numId w:val="1002"/>
        </w:numPr>
        <w:pStyle w:val="Compact"/>
      </w:pPr>
      <w:r>
        <w:rPr>
          <w:bCs/>
          <w:b/>
        </w:rPr>
        <w:t xml:space="preserve">Certified Repair &amp; Calibration:</w:t>
      </w:r>
      <w:r>
        <w:t xml:space="preserve"> </w:t>
      </w:r>
      <w:r>
        <w:t xml:space="preserve">On-site repairs for major equipment (ventilators, infusion pumps, imaging systems) meeting Indonesian regulatory standards (BPOM). Includes comprehensive documentation for hospital compliance.</w:t>
      </w:r>
    </w:p>
    <w:p>
      <w:pPr>
        <w:numPr>
          <w:ilvl w:val="0"/>
          <w:numId w:val="1002"/>
        </w:numPr>
        <w:pStyle w:val="Compact"/>
      </w:pPr>
      <w:r>
        <w:rPr>
          <w:bCs/>
          <w:b/>
        </w:rPr>
        <w:t xml:space="preserve">Staff Training &amp; Knowledge Transfer:</w:t>
      </w:r>
      <w:r>
        <w:t xml:space="preserve"> </w:t>
      </w:r>
      <w:r>
        <w:t xml:space="preserve">Workshops for hospital biomedical staff on basic troubleshooting and safety protocols specific to Jakarta's operational environment.</w:t>
      </w:r>
    </w:p>
    <w:p>
      <w:pPr>
        <w:numPr>
          <w:ilvl w:val="0"/>
          <w:numId w:val="1002"/>
        </w:numPr>
        <w:pStyle w:val="Compact"/>
      </w:pPr>
      <w:r>
        <w:rPr>
          <w:bCs/>
          <w:b/>
        </w:rPr>
        <w:t xml:space="preserve">Compliance &amp; Audit Support:</w:t>
      </w:r>
      <w:r>
        <w:t xml:space="preserve"> </w:t>
      </w:r>
      <w:r>
        <w:t xml:space="preserve">Assistance with meeting Indonesian Ministry of Health (Kemenkes) requirements and BPJS Kesehatan documentation standards.</w:t>
      </w:r>
    </w:p>
    <w:bookmarkEnd w:id="23"/>
    <w:bookmarkStart w:id="24" w:name="marketing-sales-strategy"/>
    <w:p>
      <w:pPr>
        <w:pStyle w:val="Heading2"/>
      </w:pPr>
      <w:r>
        <w:t xml:space="preserve">Marketing &amp; Sales Strategy</w:t>
      </w:r>
    </w:p>
    <w:p>
      <w:pPr>
        <w:pStyle w:val="FirstParagraph"/>
      </w:pPr>
      <w:r>
        <w:t xml:space="preserve">To penetrate the Jakarta market effectively, we deploy a multi-channel approach:</w:t>
      </w:r>
    </w:p>
    <w:p>
      <w:pPr>
        <w:numPr>
          <w:ilvl w:val="0"/>
          <w:numId w:val="1003"/>
        </w:numPr>
        <w:pStyle w:val="Compact"/>
      </w:pPr>
      <w:r>
        <w:rPr>
          <w:bCs/>
          <w:b/>
        </w:rPr>
        <w:t xml:space="preserve">Local Partnerships:</w:t>
      </w:r>
      <w:r>
        <w:t xml:space="preserve"> </w:t>
      </w:r>
      <w:r>
        <w:t xml:space="preserve">Forge strategic alliances with Jakarta-based medical associations (e.g., Indonesian Medical Association - IDI), universities (UI, ITB for talent pipeline), and equipment distributors. Host joint seminars on "Reducing Downtime in Jakarta Hospitals."</w:t>
      </w:r>
    </w:p>
    <w:p>
      <w:pPr>
        <w:numPr>
          <w:ilvl w:val="0"/>
          <w:numId w:val="1003"/>
        </w:numPr>
        <w:pStyle w:val="Compact"/>
      </w:pPr>
      <w:r>
        <w:rPr>
          <w:bCs/>
          <w:b/>
        </w:rPr>
        <w:t xml:space="preserve">Digital Targeting:</w:t>
      </w:r>
      <w:r>
        <w:t xml:space="preserve"> </w:t>
      </w:r>
      <w:r>
        <w:t xml:space="preserve">Geo-targeted LinkedIn campaigns focusing on Hospital Administrators, Head of Biomedical Engineering Departments, and Procurement Officers across Jakarta. Use Google Ads with keywords like "Biomedical Engineer Jakarta," "Medical Equipment Maintenance Indonesia."</w:t>
      </w:r>
    </w:p>
    <w:p>
      <w:pPr>
        <w:numPr>
          <w:ilvl w:val="0"/>
          <w:numId w:val="1003"/>
        </w:numPr>
        <w:pStyle w:val="Compact"/>
      </w:pPr>
      <w:r>
        <w:rPr>
          <w:bCs/>
          <w:b/>
        </w:rPr>
        <w:t xml:space="preserve">Localized Content &amp; Events:</w:t>
      </w:r>
      <w:r>
        <w:t xml:space="preserve"> </w:t>
      </w:r>
      <w:r>
        <w:t xml:space="preserve">Publish case studies in Bahasa Indonesia showcasing success stories (e.g., "Reducing MRI Downtime by 40% at Ciputra Hospital, Jakarta"). Sponsor health tech forums in Jakarta like MedTech Asia.</w:t>
      </w:r>
    </w:p>
    <w:p>
      <w:pPr>
        <w:numPr>
          <w:ilvl w:val="0"/>
          <w:numId w:val="1003"/>
        </w:numPr>
        <w:pStyle w:val="Compact"/>
      </w:pPr>
      <w:r>
        <w:rPr>
          <w:bCs/>
          <w:b/>
        </w:rPr>
        <w:t xml:space="preserve">Sales Force Focus:</w:t>
      </w:r>
      <w:r>
        <w:t xml:space="preserve"> </w:t>
      </w:r>
      <w:r>
        <w:t xml:space="preserve">Deploy a small, dedicated Jakarta-based sales team with deep local healthcare knowledge to manage key accounts and build trust. Offer free initial equipment audits as a lead generator.</w:t>
      </w:r>
    </w:p>
    <w:bookmarkEnd w:id="24"/>
    <w:bookmarkStart w:id="25" w:name="X9acdebb9ea3c28266c50e472d7bfe427ffd0bfa"/>
    <w:p>
      <w:pPr>
        <w:pStyle w:val="Heading2"/>
      </w:pPr>
      <w:r>
        <w:t xml:space="preserve">Financial Projections &amp; Implementation Timeline</w:t>
      </w:r>
    </w:p>
    <w:p>
      <w:pPr>
        <w:pStyle w:val="FirstParagraph"/>
      </w:pPr>
      <w:r>
        <w:t xml:space="preserve">The Jakarta market presents significant revenue potential. Initial investment focuses on recruiting and certifying 5 Biomedical Engineers with local experience, establishing a Jakarta-based service center (including warehouse for common spare parts), and marketing. We anticipate:</w:t>
      </w:r>
    </w:p>
    <w:p>
      <w:pPr>
        <w:numPr>
          <w:ilvl w:val="0"/>
          <w:numId w:val="1004"/>
        </w:numPr>
        <w:pStyle w:val="Compact"/>
      </w:pPr>
      <w:r>
        <w:rPr>
          <w:bCs/>
          <w:b/>
        </w:rPr>
        <w:t xml:space="preserve">Year 1:</w:t>
      </w:r>
      <w:r>
        <w:t xml:space="preserve"> </w:t>
      </w:r>
      <w:r>
        <w:t xml:space="preserve">Secure contracts with 15 key hospitals/clinics in Jakarta. Revenue: IDR 20 billion (approx. $1.3 million). Focus on building brand recognition and refining service delivery.</w:t>
      </w:r>
    </w:p>
    <w:p>
      <w:pPr>
        <w:numPr>
          <w:ilvl w:val="0"/>
          <w:numId w:val="1004"/>
        </w:numPr>
        <w:pStyle w:val="Compact"/>
      </w:pPr>
      <w:r>
        <w:rPr>
          <w:bCs/>
          <w:b/>
        </w:rPr>
        <w:t xml:space="preserve">Year 2:</w:t>
      </w:r>
      <w:r>
        <w:t xml:space="preserve"> </w:t>
      </w:r>
      <w:r>
        <w:t xml:space="preserve">Expand to 40+ accounts, adding distributor partnerships. Revenue: IDR 50 billion (approx. $3.3 million). Achieve profitability through operational scale.</w:t>
      </w:r>
    </w:p>
    <w:p>
      <w:pPr>
        <w:numPr>
          <w:ilvl w:val="0"/>
          <w:numId w:val="1004"/>
        </w:numPr>
        <w:pStyle w:val="Compact"/>
      </w:pPr>
      <w:r>
        <w:rPr>
          <w:bCs/>
          <w:b/>
        </w:rPr>
        <w:t xml:space="preserve">Year 3:</w:t>
      </w:r>
      <w:r>
        <w:t xml:space="preserve"> </w:t>
      </w:r>
      <w:r>
        <w:t xml:space="preserve">Position as the leading Biomedical Engineer service provider in Jakarta, exploring expansion into other major Indonesian cities (Surabaya, Bandung). Revenue: IDR 90+ billion (approx. $6 million).</w:t>
      </w:r>
    </w:p>
    <w:p>
      <w:pPr>
        <w:pStyle w:val="FirstParagraph"/>
      </w:pPr>
      <w:r>
        <w:t xml:space="preserve">Key cost drivers include technician salaries (competitive within Jakarta market), local office infrastructure, and marketing. Our pricing model offers flexible contracts based on equipment value and uptime requirements, directly addressing hospital budget concerns in Indonesia Jakarta.</w:t>
      </w:r>
    </w:p>
    <w:bookmarkEnd w:id="25"/>
    <w:bookmarkStart w:id="26" w:name="Xfc5627b4fd21bd0ce9198cf08d669404b1475ba"/>
    <w:p>
      <w:pPr>
        <w:pStyle w:val="Heading2"/>
      </w:pPr>
      <w:r>
        <w:t xml:space="preserve">Conclusion: Driving Healthcare Excellence in Indonesia Jakarta</w:t>
      </w:r>
    </w:p>
    <w:p>
      <w:pPr>
        <w:pStyle w:val="FirstParagraph"/>
      </w:pPr>
      <w:r>
        <w:t xml:space="preserve">The demand for skilled Biomedical Engineers in Indonesia Jakarta is not merely a niche need; it's a critical infrastructure imperative. As hospitals struggle with equipment reliability and safety under increasing patient loads, our targeted Marketing Plan positions certified Biomedical Engineer services as the essential solution. By deeply understanding Jakarta's unique healthcare landscape – its regulatory environment (Kemenkes, BPJS), operational challenges (traffic, weather), and market dynamics – we deliver unparalleled value through proactive maintenance, rapid response times, and local expertise. This plan ensures that every marketing initiative directly serves the goal of making our Biomedical Engineers the trusted technical backbone of Jakarta's healthcare system. Investing in this service isn't just about fixing machines; it's about safeguarding patient outcomes and enabling Indonesia Jakarta's healthcare future to be more reliable, efficient, and accessible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Jakarta, Indonesia</dc:title>
  <dc:creator/>
  <dc:language>en</dc:language>
  <cp:keywords/>
  <dcterms:created xsi:type="dcterms:W3CDTF">2025-12-15T19:55:24Z</dcterms:created>
  <dcterms:modified xsi:type="dcterms:W3CDTF">2025-12-15T19:55:24Z</dcterms:modified>
</cp:coreProperties>
</file>

<file path=docProps/custom.xml><?xml version="1.0" encoding="utf-8"?>
<Properties xmlns="http://schemas.openxmlformats.org/officeDocument/2006/custom-properties" xmlns:vt="http://schemas.openxmlformats.org/officeDocument/2006/docPropsVTypes"/>
</file>