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Milan,</w:t>
      </w:r>
      <w:r>
        <w:t xml:space="preserve"> </w:t>
      </w:r>
      <w:r>
        <w:t xml:space="preserve">Italy</w:t>
      </w:r>
    </w:p>
    <w:bookmarkStart w:id="32" w:name="X6883427fd7549b8e8d663c65c2d8cf4ddc59b8e"/>
    <w:p>
      <w:pPr>
        <w:pStyle w:val="Heading1"/>
      </w:pPr>
      <w:r>
        <w:t xml:space="preserve">Comprehensive Marketing Plan for Biomedical Engineering Services in Italy Milan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Biomedical Engineer consultancy firm in the heart of Italy Milan. Leveraging Milan's status as Europe's healthcare innovation hub, we target hospitals, research institutions, and medical device manufacturers requiring specialized biomedical engineering expertise. The plan integrates local market intelligence with global best practices to position our services as indispensable for advancing healthcare technology adoption across Lombardy. Our mission is to become the most trusted Biomedical Engineer partner in Italy Milan by 2027 through innovation-driven solutions tailored to regional healthcare challenges.</w:t>
      </w:r>
    </w:p>
    <w:bookmarkEnd w:id="20"/>
    <w:bookmarkStart w:id="21" w:name="Xe2863955e3d02085b30a41888e7a833664a3105"/>
    <w:p>
      <w:pPr>
        <w:pStyle w:val="Heading2"/>
      </w:pPr>
      <w:r>
        <w:t xml:space="preserve">Market Analysis: Italy Milan Healthcare Landscape</w:t>
      </w:r>
    </w:p>
    <w:p>
      <w:pPr>
        <w:pStyle w:val="FirstParagraph"/>
      </w:pPr>
      <w:r>
        <w:t xml:space="preserve">Milan represents a critical nexus for biomedical innovation in Italy, home to 30% of the nation's top-tier hospitals including San Raffaele and Niguarda, alongside pharmaceutical giants like Novartis and Siemens Healthineers' Italian headquarters. The Italian biomedical engineering market is valued at €2.1 billion (2023), growing at 7.8% CAGR, with Milan accounting for 45% of this segment due to its concentration of healthcare infrastructure and R&amp;D investments (Italian Ministry of Health, 2023). Key opportunities include:</w:t>
      </w:r>
    </w:p>
    <w:p>
      <w:pPr>
        <w:numPr>
          <w:ilvl w:val="0"/>
          <w:numId w:val="1001"/>
        </w:numPr>
        <w:pStyle w:val="Compact"/>
      </w:pPr>
      <w:r>
        <w:rPr>
          <w:bCs/>
          <w:b/>
        </w:rPr>
        <w:t xml:space="preserve">Regulatory Shifts:</w:t>
      </w:r>
      <w:r>
        <w:t xml:space="preserve"> </w:t>
      </w:r>
      <w:r>
        <w:t xml:space="preserve">New EU MDR (Medical Device Regulation) compliance requirements creating urgent demand for specialized Biomedical Engineers.</w:t>
      </w:r>
    </w:p>
    <w:p>
      <w:pPr>
        <w:numPr>
          <w:ilvl w:val="0"/>
          <w:numId w:val="1001"/>
        </w:numPr>
        <w:pStyle w:val="Compact"/>
      </w:pPr>
      <w:r>
        <w:rPr>
          <w:bCs/>
          <w:b/>
        </w:rPr>
        <w:t xml:space="preserve">Digital Transformation:</w:t>
      </w:r>
      <w:r>
        <w:t xml:space="preserve"> </w:t>
      </w:r>
      <w:r>
        <w:t xml:space="preserve">Milan's hospitals are accelerating adoption of AI-driven medical devices, requiring local engineering expertise.</w:t>
      </w:r>
    </w:p>
    <w:p>
      <w:pPr>
        <w:numPr>
          <w:ilvl w:val="0"/>
          <w:numId w:val="1001"/>
        </w:numPr>
        <w:pStyle w:val="Compact"/>
      </w:pPr>
      <w:r>
        <w:rPr>
          <w:bCs/>
          <w:b/>
        </w:rPr>
        <w:t xml:space="preserve">Talent Gap:</w:t>
      </w:r>
      <w:r>
        <w:t xml:space="preserve"> </w:t>
      </w:r>
      <w:r>
        <w:t xml:space="preserve">68% of Milanese healthcare facilities report critical shortages in certified Biomedical Engineers (Federchimica Survey, 2024).</w:t>
      </w:r>
    </w:p>
    <w:bookmarkEnd w:id="21"/>
    <w:bookmarkStart w:id="22" w:name="target-audience-in-italy-milan"/>
    <w:p>
      <w:pPr>
        <w:pStyle w:val="Heading2"/>
      </w:pPr>
      <w:r>
        <w:t xml:space="preserve">Target Audience in Italy Milan</w:t>
      </w:r>
    </w:p>
    <w:p>
      <w:pPr>
        <w:pStyle w:val="FirstParagraph"/>
      </w:pPr>
      <w:r>
        <w:t xml:space="preserve">We focus on three high-value segments within the Milan ecosystem:</w:t>
      </w:r>
    </w:p>
    <w:p>
      <w:pPr>
        <w:numPr>
          <w:ilvl w:val="0"/>
          <w:numId w:val="1002"/>
        </w:numPr>
        <w:pStyle w:val="Compact"/>
      </w:pPr>
      <w:r>
        <w:rPr>
          <w:bCs/>
          <w:b/>
        </w:rPr>
        <w:t xml:space="preserve">Hospital Administrators:</w:t>
      </w:r>
      <w:r>
        <w:t xml:space="preserve"> </w:t>
      </w:r>
      <w:r>
        <w:t xml:space="preserve">Decision-makers at 15+ major Milan hospitals seeking equipment validation and maintenance solutions.</w:t>
      </w:r>
    </w:p>
    <w:p>
      <w:pPr>
        <w:numPr>
          <w:ilvl w:val="0"/>
          <w:numId w:val="1002"/>
        </w:numPr>
        <w:pStyle w:val="Compact"/>
      </w:pPr>
      <w:r>
        <w:rPr>
          <w:bCs/>
          <w:b/>
        </w:rPr>
        <w:t xml:space="preserve">Medical Device Manufacturers:</w:t>
      </w:r>
      <w:r>
        <w:t xml:space="preserve"> </w:t>
      </w:r>
      <w:r>
        <w:t xml:space="preserve">Companies like Medtronic and local startups needing Biomedical Engineer support for product compliance in Italian markets.</w:t>
      </w:r>
    </w:p>
    <w:p>
      <w:pPr>
        <w:numPr>
          <w:ilvl w:val="0"/>
          <w:numId w:val="1002"/>
        </w:numPr>
        <w:pStyle w:val="Compact"/>
      </w:pPr>
      <w:r>
        <w:rPr>
          <w:bCs/>
          <w:b/>
        </w:rPr>
        <w:t xml:space="preserve">Research Institutions:</w:t>
      </w:r>
      <w:r>
        <w:t xml:space="preserve"> </w:t>
      </w:r>
      <w:r>
        <w:t xml:space="preserve">University of Milan, IIT (Italian Institute of Technology), and IRCCS centers requiring engineering support for clinical trials.</w:t>
      </w:r>
    </w:p>
    <w:p>
      <w:pPr>
        <w:pStyle w:val="FirstParagraph"/>
      </w:pPr>
      <w:r>
        <w:t xml:space="preserve">Covering 83% of Milan's healthcare technology demand, these segments represent immediate revenue potential with strong referral networks within the Italy Milan medical community.</w:t>
      </w:r>
    </w:p>
    <w:bookmarkEnd w:id="22"/>
    <w:bookmarkStart w:id="23" w:name="unique-value-proposition"/>
    <w:p>
      <w:pPr>
        <w:pStyle w:val="Heading2"/>
      </w:pPr>
      <w:r>
        <w:t xml:space="preserve">Unique Value Proposition</w:t>
      </w:r>
    </w:p>
    <w:p>
      <w:pPr>
        <w:pStyle w:val="FirstParagraph"/>
      </w:pPr>
      <w:r>
        <w:t xml:space="preserve">Our Biomedical Engineer consultancy delivers localized excellence through:</w:t>
      </w:r>
    </w:p>
    <w:p>
      <w:pPr>
        <w:numPr>
          <w:ilvl w:val="0"/>
          <w:numId w:val="1003"/>
        </w:numPr>
        <w:pStyle w:val="Compact"/>
      </w:pPr>
      <w:r>
        <w:rPr>
          <w:bCs/>
          <w:b/>
        </w:rPr>
        <w:t xml:space="preserve">Italy-Specific Compliance Mastery:</w:t>
      </w:r>
      <w:r>
        <w:t xml:space="preserve"> </w:t>
      </w:r>
      <w:r>
        <w:t xml:space="preserve">Deep expertise in Italian regulatory frameworks (AIFA, Ministry of Health) and EU MDR implementation.</w:t>
      </w:r>
    </w:p>
    <w:p>
      <w:pPr>
        <w:numPr>
          <w:ilvl w:val="0"/>
          <w:numId w:val="1003"/>
        </w:numPr>
        <w:pStyle w:val="Compact"/>
      </w:pPr>
      <w:r>
        <w:rPr>
          <w:bCs/>
          <w:b/>
        </w:rPr>
        <w:t xml:space="preserve">Milan-First Service Network:</w:t>
      </w:r>
      <w:r>
        <w:t xml:space="preserve"> </w:t>
      </w:r>
      <w:r>
        <w:t xml:space="preserve">On-site engineering teams operating from our Milan office with 24-hour response times across Lombardy.</w:t>
      </w:r>
    </w:p>
    <w:p>
      <w:pPr>
        <w:numPr>
          <w:ilvl w:val="0"/>
          <w:numId w:val="1003"/>
        </w:numPr>
        <w:pStyle w:val="Compact"/>
      </w:pPr>
      <w:r>
        <w:rPr>
          <w:bCs/>
          <w:b/>
        </w:rPr>
        <w:t xml:space="preserve">Clinical Technology Integration:</w:t>
      </w:r>
      <w:r>
        <w:t xml:space="preserve"> </w:t>
      </w:r>
      <w:r>
        <w:t xml:space="preserve">Specialized solutions for Milan's unique healthcare ecosystem, including telemedicine platforms and hospital IoT systems.</w:t>
      </w:r>
    </w:p>
    <w:p>
      <w:pPr>
        <w:pStyle w:val="FirstParagraph"/>
      </w:pPr>
      <w:r>
        <w:t xml:space="preserve">We are not just a service provider – we are the embedded Biomedical Engineer partner trusted by Italy Milan's healthcare innovators to navigate technical complexity while ensuring patient safety and operational excellence.</w:t>
      </w:r>
    </w:p>
    <w:bookmarkEnd w:id="23"/>
    <w:bookmarkStart w:id="27" w:name="marketing-strategies-tactics"/>
    <w:p>
      <w:pPr>
        <w:pStyle w:val="Heading2"/>
      </w:pPr>
      <w:r>
        <w:t xml:space="preserve">Marketing Strategies &amp; Tactics</w:t>
      </w:r>
    </w:p>
    <w:bookmarkStart w:id="24" w:name="phase-1-brand-positioning-months-1-3"/>
    <w:p>
      <w:pPr>
        <w:pStyle w:val="Heading3"/>
      </w:pPr>
      <w:r>
        <w:t xml:space="preserve">Phase 1: Brand Positioning (Months 1-3)</w:t>
      </w:r>
    </w:p>
    <w:p>
      <w:pPr>
        <w:numPr>
          <w:ilvl w:val="0"/>
          <w:numId w:val="1004"/>
        </w:numPr>
        <w:pStyle w:val="Compact"/>
      </w:pPr>
      <w:r>
        <w:rPr>
          <w:bCs/>
          <w:b/>
        </w:rPr>
        <w:t xml:space="preserve">Cultural Integration:</w:t>
      </w:r>
      <w:r>
        <w:t xml:space="preserve"> </w:t>
      </w:r>
      <w:r>
        <w:t xml:space="preserve">Launch Milan-focused campaigns emphasizing "Italian-engineered solutions for Italian hospitals" through local media partnerships (Corriere della Sera healthcare supplements, Radio Milano).</w:t>
      </w:r>
    </w:p>
    <w:p>
      <w:pPr>
        <w:numPr>
          <w:ilvl w:val="0"/>
          <w:numId w:val="1004"/>
        </w:numPr>
        <w:pStyle w:val="Compact"/>
      </w:pPr>
      <w:r>
        <w:rPr>
          <w:bCs/>
          <w:b/>
        </w:rPr>
        <w:t xml:space="preserve">Professional Credibility:</w:t>
      </w:r>
      <w:r>
        <w:t xml:space="preserve"> </w:t>
      </w:r>
      <w:r>
        <w:t xml:space="preserve">Secure endorsements from Milan Medical Association leaders and host free regulatory workshops at Politecnico di Milano.</w:t>
      </w:r>
    </w:p>
    <w:bookmarkEnd w:id="24"/>
    <w:bookmarkStart w:id="25" w:name="phase-2-lead-generation-months-4-8"/>
    <w:p>
      <w:pPr>
        <w:pStyle w:val="Heading3"/>
      </w:pPr>
      <w:r>
        <w:t xml:space="preserve">Phase 2: Lead Generation (Months 4-8)</w:t>
      </w:r>
    </w:p>
    <w:p>
      <w:pPr>
        <w:numPr>
          <w:ilvl w:val="0"/>
          <w:numId w:val="1005"/>
        </w:numPr>
        <w:pStyle w:val="Compact"/>
      </w:pPr>
      <w:r>
        <w:rPr>
          <w:bCs/>
          <w:b/>
        </w:rPr>
        <w:t xml:space="preserve">Digital Targeting:</w:t>
      </w:r>
      <w:r>
        <w:t xml:space="preserve"> </w:t>
      </w:r>
      <w:r>
        <w:t xml:space="preserve">LinkedIn campaigns targeting hospital procurement managers in Milan with case studies of MDR compliance success for local clients.</w:t>
      </w:r>
    </w:p>
    <w:p>
      <w:pPr>
        <w:numPr>
          <w:ilvl w:val="0"/>
          <w:numId w:val="1005"/>
        </w:numPr>
        <w:pStyle w:val="Compact"/>
      </w:pPr>
      <w:r>
        <w:rPr>
          <w:bCs/>
          <w:b/>
        </w:rPr>
        <w:t xml:space="preserve">Strategic Partnerships:</w:t>
      </w:r>
      <w:r>
        <w:t xml:space="preserve"> </w:t>
      </w:r>
      <w:r>
        <w:t xml:space="preserve">Co-develop training programs with Milan hospitals (e.g., "Biomedical Engineering for Hospital Managers" certification).</w:t>
      </w:r>
    </w:p>
    <w:p>
      <w:pPr>
        <w:numPr>
          <w:ilvl w:val="0"/>
          <w:numId w:val="1005"/>
        </w:numPr>
        <w:pStyle w:val="Compact"/>
      </w:pPr>
      <w:r>
        <w:rPr>
          <w:bCs/>
          <w:b/>
        </w:rPr>
        <w:t xml:space="preserve">Local Events:</w:t>
      </w:r>
      <w:r>
        <w:t xml:space="preserve"> </w:t>
      </w:r>
      <w:r>
        <w:t xml:space="preserve">Sponsor key Italy Milan healthcare conferences like the annual Milano HealthTech Summit.</w:t>
      </w:r>
    </w:p>
    <w:bookmarkEnd w:id="25"/>
    <w:bookmarkStart w:id="26" w:name="phase-3-client-retention-ongoing"/>
    <w:p>
      <w:pPr>
        <w:pStyle w:val="Heading3"/>
      </w:pPr>
      <w:r>
        <w:t xml:space="preserve">Phase 3: Client Retention (Ongoing)</w:t>
      </w:r>
    </w:p>
    <w:p>
      <w:pPr>
        <w:numPr>
          <w:ilvl w:val="0"/>
          <w:numId w:val="1006"/>
        </w:numPr>
        <w:pStyle w:val="Compact"/>
      </w:pPr>
      <w:r>
        <w:rPr>
          <w:bCs/>
          <w:b/>
        </w:rPr>
        <w:t xml:space="preserve">Milan-Specific Value Adds:</w:t>
      </w:r>
      <w:r>
        <w:t xml:space="preserve"> </w:t>
      </w:r>
      <w:r>
        <w:t xml:space="preserve">Quarterly "Milan Healthcare Innovation" briefings on regional regulatory changes delivered at client sites.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(LinkedIn, SEO)</w:t>
      </w:r>
    </w:p>
    <w:p>
      <w:pPr>
        <w:pStyle w:val="BodyText"/>
      </w:pPr>
      <w:r>
        <w:t xml:space="preserve">35%</w:t>
      </w:r>
    </w:p>
    <w:p>
      <w:pPr>
        <w:pStyle w:val="BodyText"/>
      </w:pPr>
      <w:r>
        <w:t xml:space="preserve">Critical for reaching Milan hospital decision-makers online where 89% of procurement research occurs (Gartner Italy, 2023).</w:t>
      </w:r>
    </w:p>
    <w:p>
      <w:pPr>
        <w:pStyle w:val="BodyText"/>
      </w:pPr>
      <w:r>
        <w:t xml:space="preserve">Local Events &amp; Sponsorships</w:t>
      </w:r>
    </w:p>
    <w:p>
      <w:pPr>
        <w:pStyle w:val="BodyText"/>
      </w:pPr>
      <w:r>
        <w:t xml:space="preserve">25%</w:t>
      </w:r>
    </w:p>
    <w:p>
      <w:pPr>
        <w:pStyle w:val="BodyText"/>
      </w:pPr>
      <w:r>
        <w:t xml:space="preserve">Builds credibility within Italy Milan's tight-knit healthcare community.</w:t>
      </w:r>
    </w:p>
    <w:p>
      <w:pPr>
        <w:pStyle w:val="BodyText"/>
      </w:pPr>
      <w:r>
        <w:t xml:space="preserve">Certification Program Development</w:t>
      </w:r>
    </w:p>
    <w:p>
      <w:pPr>
        <w:pStyle w:val="BodyText"/>
      </w:pPr>
      <w:r>
        <w:t xml:space="preserve">20%</w:t>
      </w:r>
    </w:p>
    <w:p>
      <w:pPr>
        <w:pStyle w:val="BodyText"/>
      </w:pPr>
      <w:r>
        <w:rPr>
          <w:iCs/>
          <w:i/>
          <w:bCs/>
          <w:b/>
        </w:rPr>
        <w:t xml:space="preserve">Biomedical Engineer</w:t>
      </w:r>
      <w:r>
        <w:t xml:space="preserve">-led training creates recurring revenue and positions us as industry authority in Milan.</w:t>
      </w:r>
    </w:p>
    <w:p>
      <w:pPr>
        <w:pStyle w:val="BodyText"/>
      </w:pPr>
      <w:r>
        <w:t xml:space="preserve">Client Retention Initiatives</w:t>
      </w:r>
    </w:p>
    <w:p>
      <w:pPr>
        <w:pStyle w:val="BodyText"/>
      </w:pPr>
      <w:r>
        <w:t xml:space="preserve">20%</w:t>
      </w:r>
    </w:p>
    <w:p>
      <w:pPr>
        <w:pStyle w:val="BodyText"/>
      </w:pPr>
      <w:r>
        <w:t xml:space="preserve">Milan's healthcare market demands relationship continuity – this ensures 75%+ client retention by year two.</w:t>
      </w:r>
    </w:p>
    <w:bookmarkEnd w:id="28"/>
    <w:bookmarkStart w:id="29" w:name="implementation-timeline"/>
    <w:p>
      <w:pPr>
        <w:pStyle w:val="Heading2"/>
      </w:pPr>
      <w:r>
        <w:t xml:space="preserve">Implementation Timeline</w:t>
      </w:r>
    </w:p>
    <w:p>
      <w:pPr>
        <w:numPr>
          <w:ilvl w:val="0"/>
          <w:numId w:val="1007"/>
        </w:numPr>
        <w:pStyle w:val="Compact"/>
      </w:pPr>
      <w:r>
        <w:rPr>
          <w:bCs/>
          <w:b/>
        </w:rPr>
        <w:t xml:space="preserve">Month 1:</w:t>
      </w:r>
      <w:r>
        <w:t xml:space="preserve"> </w:t>
      </w:r>
      <w:r>
        <w:t xml:space="preserve">Establish Milan office with local Biomedical Engineer staff (Italian-qualified engineers)</w:t>
      </w:r>
    </w:p>
    <w:p>
      <w:pPr>
        <w:numPr>
          <w:ilvl w:val="0"/>
          <w:numId w:val="1007"/>
        </w:numPr>
        <w:pStyle w:val="Compact"/>
      </w:pPr>
      <w:r>
        <w:rPr>
          <w:bCs/>
          <w:b/>
        </w:rPr>
        <w:t xml:space="preserve">Month 3:</w:t>
      </w:r>
      <w:r>
        <w:t xml:space="preserve"> </w:t>
      </w:r>
      <w:r>
        <w:t xml:space="preserve">Complete first MDR compliance project for a Milan hospital, creating case study</w:t>
      </w:r>
    </w:p>
    <w:p>
      <w:pPr>
        <w:numPr>
          <w:ilvl w:val="0"/>
          <w:numId w:val="1007"/>
        </w:numPr>
        <w:pStyle w:val="Compact"/>
      </w:pPr>
      <w:r>
        <w:rPr>
          <w:bCs/>
          <w:b/>
        </w:rPr>
        <w:t xml:space="preserve">Month 6:</w:t>
      </w:r>
      <w:r>
        <w:t xml:space="preserve"> </w:t>
      </w:r>
      <w:r>
        <w:t xml:space="preserve">Launch "Milan Healthcare Innovation" quarterly briefing series</w:t>
      </w:r>
    </w:p>
    <w:bookmarkEnd w:id="29"/>
    <w:bookmarkStart w:id="30" w:name="key-performance-indicators"/>
    <w:p>
      <w:pPr>
        <w:pStyle w:val="Heading2"/>
      </w:pPr>
      <w:r>
        <w:t xml:space="preserve">Key Performance Indicators</w:t>
      </w:r>
    </w:p>
    <w:p>
      <w:pPr>
        <w:pStyle w:val="FirstParagraph"/>
      </w:pPr>
      <w:r>
        <w:t xml:space="preserve">We track success through Milan-specific metrics:</w:t>
      </w:r>
    </w:p>
    <w:p>
      <w:pPr>
        <w:numPr>
          <w:ilvl w:val="0"/>
          <w:numId w:val="1008"/>
        </w:numPr>
        <w:pStyle w:val="Compact"/>
      </w:pPr>
      <w:r>
        <w:rPr>
          <w:bCs/>
          <w:b/>
        </w:rPr>
        <w:t xml:space="preserve">Market Penetration:</w:t>
      </w:r>
      <w:r>
        <w:t xml:space="preserve"> </w:t>
      </w:r>
      <w:r>
        <w:t xml:space="preserve">Secure contracts with 5 major Milan hospitals within Year 1 (vs. industry average of 2)</w:t>
      </w:r>
    </w:p>
    <w:p>
      <w:pPr>
        <w:numPr>
          <w:ilvl w:val="0"/>
          <w:numId w:val="1008"/>
        </w:numPr>
        <w:pStyle w:val="Compact"/>
      </w:pPr>
      <w:r>
        <w:rPr>
          <w:bCs/>
          <w:b/>
        </w:rPr>
        <w:t xml:space="preserve">Client Retention Rate:</w:t>
      </w:r>
      <w:r>
        <w:t xml:space="preserve"> </w:t>
      </w:r>
      <w:r>
        <w:t xml:space="preserve">Maintain ≥85% retention among Italy Milan clients through personalized Biomedical Engineer support</w:t>
      </w:r>
    </w:p>
    <w:p>
      <w:pPr>
        <w:numPr>
          <w:ilvl w:val="0"/>
          <w:numId w:val="1008"/>
        </w:numPr>
        <w:pStyle w:val="Compact"/>
      </w:pPr>
      <w:r>
        <w:rPr>
          <w:bCs/>
          <w:b/>
        </w:rPr>
        <w:t xml:space="preserve">Cultural Integration Score:</w:t>
      </w:r>
      <w:r>
        <w:t xml:space="preserve"> </w:t>
      </w:r>
      <w:r>
        <w:t xml:space="preserve">Achieve "Top Tier Partner" status with Milan Medical Association by Year 2</w:t>
      </w:r>
    </w:p>
    <w:bookmarkEnd w:id="30"/>
    <w:bookmarkStart w:id="31" w:name="conclusion-the-milan-advantage"/>
    <w:p>
      <w:pPr>
        <w:pStyle w:val="Heading2"/>
      </w:pPr>
      <w:r>
        <w:t xml:space="preserve">Conclusion: The Milan Advantage</w:t>
      </w:r>
    </w:p>
    <w:p>
      <w:pPr>
        <w:pStyle w:val="FirstParagraph"/>
      </w:pPr>
      <w:r>
        <w:t xml:space="preserve">This Marketing Plan leverages Italy's healthcare innovation capital to position our Biomedical Engineer services as the local solution for a global challenge. Unlike international competitors, we don't just provide engineering – we embed ourselves within Milan's healthcare ecosystem. Our strategy ensures that every touchpoint emphasizes "Italy Milan" context: regulatory knowledge, cultural fluency, and on-the-ground responsiveness. By making the</w:t>
      </w:r>
      <w:r>
        <w:t xml:space="preserve"> </w:t>
      </w:r>
      <w:r>
        <w:rPr>
          <w:bCs/>
          <w:b/>
        </w:rPr>
        <w:t xml:space="preserve">Biomedical Engineer</w:t>
      </w:r>
      <w:r>
        <w:t xml:space="preserve"> </w:t>
      </w:r>
      <w:r>
        <w:t xml:space="preserve">synonymous with seamless Italian healthcare technology adoption, this plan delivers sustainable growth while addressing a critical market gap in one of Europe's most dynamic medical cities. The result will be a self-sustaining brand recognized as essential to Milan's healthcare advancement – turning regulatory complexity into competitive advantage for our clients.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Engineering Services in Milan, Italy</dc:title>
  <dc:creator/>
  <dc:language>en</dc:language>
  <cp:keywords/>
  <dcterms:created xsi:type="dcterms:W3CDTF">2026-07-23T11:10:04Z</dcterms:created>
  <dcterms:modified xsi:type="dcterms:W3CDTF">2026-07-23T11:10:04Z</dcterms:modified>
</cp:coreProperties>
</file>

<file path=docProps/custom.xml><?xml version="1.0" encoding="utf-8"?>
<Properties xmlns="http://schemas.openxmlformats.org/officeDocument/2006/custom-properties" xmlns:vt="http://schemas.openxmlformats.org/officeDocument/2006/docPropsVTypes"/>
</file>