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Japan</w:t>
      </w:r>
      <w:r>
        <w:t xml:space="preserve"> </w:t>
      </w:r>
      <w:r>
        <w:t xml:space="preserve">Kyoto</w:t>
      </w:r>
    </w:p>
    <w:bookmarkStart w:id="29" w:name="Xdd6adb43bb9270abb3de6abf05ac0d9b6979df4"/>
    <w:p>
      <w:pPr>
        <w:pStyle w:val="Heading1"/>
      </w:pPr>
      <w:r>
        <w:t xml:space="preserve">Strategic Marketing Plan for Biomedical Engineer Talent Acquisition in Japan Kyoto</w:t>
      </w:r>
    </w:p>
    <w:bookmarkStart w:id="20" w:name="executive-summary"/>
    <w:p>
      <w:pPr>
        <w:pStyle w:val="Heading2"/>
      </w:pPr>
      <w:r>
        <w:t xml:space="preserve">Executive Summary</w:t>
      </w:r>
    </w:p>
    <w:p>
      <w:pPr>
        <w:pStyle w:val="FirstParagraph"/>
      </w:pPr>
      <w:r>
        <w:t xml:space="preserve">This comprehensive Marketing Plan addresses the critical need for skilled Biomedical Engineers within Japan Kyoto's evolving healthcare ecosystem. As Kyoto faces demographic pressures from an aging population and seeks to integrate cutting-edge medical technology with its rich cultural heritage, this plan outlines a targeted strategy to position Biomedical Engineer roles as pivotal to the region's future. The initiative leverages Kyoto's unique blend of traditional medicine, advanced research institutions, and growing healthcare demand to attract top-tier talent through culturally resonant messaging.</w:t>
      </w:r>
    </w:p>
    <w:bookmarkEnd w:id="20"/>
    <w:bookmarkStart w:id="21" w:name="market-analysis-japan-kyoto-context"/>
    <w:p>
      <w:pPr>
        <w:pStyle w:val="Heading2"/>
      </w:pPr>
      <w:r>
        <w:t xml:space="preserve">Market Analysis: Japan Kyoto Context</w:t>
      </w:r>
    </w:p>
    <w:p>
      <w:pPr>
        <w:pStyle w:val="FirstParagraph"/>
      </w:pPr>
      <w:r>
        <w:t xml:space="preserve">Japan Kyoto presents a distinctive market landscape. With over 20% of its population aged 65+, Kyoto's healthcare infrastructure requires innovative solutions for chronic disease management and elderly care. Unlike Tokyo-centric tech hubs, Kyoto offers a symbiosis of traditional Japanese medicine (Kampo) and modern biomedical research through institutions like Kyoto University Hospital, Doshisha University's Biomedical Engineering Program, and the Kyoto Institute of Technology. The local government actively funds healthcare innovation via the Kyoto Prefecture Healthcare Innovation Project, creating a fertile ground for Biomedical Engineers to develop culturally sensitive medical devices and AI-driven diagnostic tools.</w:t>
      </w:r>
    </w:p>
    <w:p>
      <w:pPr>
        <w:pStyle w:val="BodyText"/>
      </w:pPr>
      <w:r>
        <w:t xml:space="preserve">Current challenges include a 35% shortage of specialized biomedical talent in Western Japan and limited awareness among engineers about Kyoto's unique opportunities. Traditional recruitment channels fail to communicate how Biomedical Engineers can directly impact Kyoto's community health while honoring local values of harmony (wa) and precision (seigi).</w:t>
      </w:r>
    </w:p>
    <w:bookmarkEnd w:id="21"/>
    <w:bookmarkStart w:id="22" w:name="target-audience-value-proposition"/>
    <w:p>
      <w:pPr>
        <w:pStyle w:val="Heading2"/>
      </w:pPr>
      <w:r>
        <w:t xml:space="preserve">Target Audience &amp; Value Proposition</w:t>
      </w:r>
    </w:p>
    <w:p>
      <w:pPr>
        <w:pStyle w:val="FirstParagraph"/>
      </w:pPr>
      <w:r>
        <w:t xml:space="preserve">The core audience includes:</w:t>
      </w:r>
    </w:p>
    <w:p>
      <w:pPr>
        <w:numPr>
          <w:ilvl w:val="0"/>
          <w:numId w:val="1001"/>
        </w:numPr>
        <w:pStyle w:val="Compact"/>
      </w:pPr>
      <w:r>
        <w:t xml:space="preserve">Japanese engineers with biomedical/ME degrees seeking meaningful regional work</w:t>
      </w:r>
    </w:p>
    <w:p>
      <w:pPr>
        <w:numPr>
          <w:ilvl w:val="0"/>
          <w:numId w:val="1001"/>
        </w:numPr>
        <w:pStyle w:val="Compact"/>
      </w:pPr>
      <w:r>
        <w:t xml:space="preserve">International engineers attracted to Japan's healthcare innovation ecosystem</w:t>
      </w:r>
    </w:p>
    <w:p>
      <w:pPr>
        <w:numPr>
          <w:ilvl w:val="0"/>
          <w:numId w:val="1001"/>
        </w:numPr>
        <w:pStyle w:val="Compact"/>
      </w:pPr>
      <w:r>
        <w:t xml:space="preserve">Graduate students from Kyoto-based universities (e.g., Kyoto University, Ritsumeikan)</w:t>
      </w:r>
    </w:p>
    <w:p>
      <w:pPr>
        <w:pStyle w:val="FirstParagraph"/>
      </w:pPr>
      <w:r>
        <w:t xml:space="preserve">The value proposition centers on: "Become a Biomedical Engineer solving Kyoto's health challenges while preserving cultural integrity. Your work bridges ancient wellness traditions and next-generation medical technology at the heart of Japan." This directly addresses Kyoto-specific pain points – such as developing wearable devices for elderly residents in historic districts or integrating AI with Kampo therapies – differentiating us from generic Tokyo-focused recruitment.</w:t>
      </w:r>
    </w:p>
    <w:bookmarkEnd w:id="22"/>
    <w:bookmarkStart w:id="23" w:name="marketing-strategy-tactics"/>
    <w:p>
      <w:pPr>
        <w:pStyle w:val="Heading2"/>
      </w:pPr>
      <w:r>
        <w:t xml:space="preserve">Marketing Strategy &amp; Tactics</w:t>
      </w:r>
    </w:p>
    <w:p>
      <w:pPr>
        <w:pStyle w:val="FirstParagraph"/>
      </w:pPr>
      <w:r>
        <w:rPr>
          <w:bCs/>
          <w:b/>
        </w:rPr>
        <w:t xml:space="preserve">1. Culturally Anchored Messaging:</w:t>
      </w:r>
      <w:r>
        <w:t xml:space="preserve"> </w:t>
      </w:r>
      <w:r>
        <w:t xml:space="preserve">Campaigns avoid Western tech jargon. Instead, we highlight stories like "Biomedical Engineer Aiko Tanaka: Designing non-invasive glucose monitors for Kyoto's tea farmers using traditional wellness principles." All materials feature Kyoto landmarks (Gion district, Arashiyama bamboo grove) subtly integrated into visuals to establish local identity.</w:t>
      </w:r>
    </w:p>
    <w:p>
      <w:pPr>
        <w:pStyle w:val="BodyText"/>
      </w:pPr>
      <w:r>
        <w:rPr>
          <w:bCs/>
          <w:b/>
        </w:rPr>
        <w:t xml:space="preserve">2. Hyper-Local Partnerships:</w:t>
      </w:r>
    </w:p>
    <w:p>
      <w:pPr>
        <w:numPr>
          <w:ilvl w:val="0"/>
          <w:numId w:val="1002"/>
        </w:numPr>
        <w:pStyle w:val="Compact"/>
      </w:pPr>
      <w:r>
        <w:t xml:space="preserve">Collaborate with Kyoto Chamber of Commerce &amp; Industry for "Healthcare Tech Career Fairs" at the Kyoto International Conference Center</w:t>
      </w:r>
    </w:p>
    <w:p>
      <w:pPr>
        <w:numPr>
          <w:ilvl w:val="0"/>
          <w:numId w:val="1002"/>
        </w:numPr>
        <w:pStyle w:val="Compact"/>
      </w:pPr>
      <w:r>
        <w:t xml:space="preserve">Co-host workshops with Doshisha University's Biomedical Engineering Lab on "AI for Aging Populations in Historic Communities"</w:t>
      </w:r>
    </w:p>
    <w:p>
      <w:pPr>
        <w:numPr>
          <w:ilvl w:val="0"/>
          <w:numId w:val="1002"/>
        </w:numPr>
        <w:pStyle w:val="Compact"/>
      </w:pPr>
      <w:r>
        <w:t xml:space="preserve">Partner with local hospitals (e.g., Kyoto Prefectural University of Medicine) for shadowing programs</w:t>
      </w:r>
    </w:p>
    <w:p>
      <w:pPr>
        <w:pStyle w:val="FirstParagraph"/>
      </w:pPr>
      <w:r>
        <w:rPr>
          <w:bCs/>
          <w:b/>
        </w:rPr>
        <w:t xml:space="preserve">3. Digital Precision Targeting:</w:t>
      </w:r>
      <w:r>
        <w:t xml:space="preserve"> </w:t>
      </w:r>
      <w:r>
        <w:t xml:space="preserve">Utilize Japanese platforms like LinkedIn Japan and Rikunabi (engineering job site) with geo-filters set to Kyoto. Create targeted content:</w:t>
      </w:r>
    </w:p>
    <w:p>
      <w:pPr>
        <w:numPr>
          <w:ilvl w:val="0"/>
          <w:numId w:val="1003"/>
        </w:numPr>
        <w:pStyle w:val="Compact"/>
      </w:pPr>
      <w:r>
        <w:t xml:space="preserve">YouTube series "A Day in the Life of a Biomedical Engineer in Kyoto" showcasing work at local clinics</w:t>
      </w:r>
    </w:p>
    <w:p>
      <w:pPr>
        <w:numPr>
          <w:ilvl w:val="0"/>
          <w:numId w:val="1003"/>
        </w:numPr>
        <w:pStyle w:val="Compact"/>
      </w:pPr>
      <w:r>
        <w:t xml:space="preserve">SEO-optimized articles on "Why Kyoto is the Future of Medical Device Innovation"</w:t>
      </w:r>
    </w:p>
    <w:p>
      <w:pPr>
        <w:numPr>
          <w:ilvl w:val="0"/>
          <w:numId w:val="1003"/>
        </w:numPr>
        <w:pStyle w:val="Compact"/>
      </w:pPr>
      <w:r>
        <w:t xml:space="preserve">WeChat mini-programs for Chinese engineers (Kyoto attracts 20% of Japan's Chinese biomedical talent)</w:t>
      </w:r>
    </w:p>
    <w:p>
      <w:pPr>
        <w:pStyle w:val="FirstParagraph"/>
      </w:pPr>
      <w:r>
        <w:rPr>
          <w:bCs/>
          <w:b/>
        </w:rPr>
        <w:t xml:space="preserve">4. Community Integration:</w:t>
      </w:r>
      <w:r>
        <w:t xml:space="preserve"> </w:t>
      </w:r>
      <w:r>
        <w:t xml:space="preserve">Sponsor events like Kyoto's International Health Summit and the Gion Matsuri festival (via tech-focused booths), demonstrating how Biomedical Engineers contribute to community well-being beyond hospitals.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Kyoto University, launch localized digital campaigns, and produce Kyoto-centric content.</w:t>
      </w:r>
      <w:r>
        <w:t xml:space="preserve"> </w:t>
      </w:r>
      <w:r>
        <w:rPr>
          <w:bCs/>
          <w:b/>
        </w:rPr>
        <w:t xml:space="preserve">Months 4-6:</w:t>
      </w:r>
      <w:r>
        <w:t xml:space="preserve"> </w:t>
      </w:r>
      <w:r>
        <w:t xml:space="preserve">Host first career fair at Kyoto International Conference Center; initiate university recruitment drives.</w:t>
      </w:r>
      <w:r>
        <w:t xml:space="preserve"> </w:t>
      </w:r>
      <w:r>
        <w:rPr>
          <w:bCs/>
          <w:b/>
        </w:rPr>
        <w:t xml:space="preserve">Months 7-9:</w:t>
      </w:r>
      <w:r>
        <w:t xml:space="preserve"> </w:t>
      </w:r>
      <w:r>
        <w:t xml:space="preserve">Scale successful tactics, measure engagement (target: 500+ qualified applicants), and refine messaging based on local feedback.</w:t>
      </w:r>
      <w:r>
        <w:t xml:space="preserve"> </w:t>
      </w:r>
      <w:r>
        <w:rPr>
          <w:bCs/>
          <w:b/>
        </w:rPr>
        <w:t xml:space="preserve">Month 10:</w:t>
      </w:r>
      <w:r>
        <w:t xml:space="preserve"> </w:t>
      </w:r>
      <w:r>
        <w:t xml:space="preserve">Evaluate ROI against Kyoto's healthcare innovation targets.</w:t>
      </w:r>
    </w:p>
    <w:bookmarkEnd w:id="24"/>
    <w:bookmarkStart w:id="25" w:name="budget-allocation"/>
    <w:p>
      <w:pPr>
        <w:pStyle w:val="Heading2"/>
      </w:pPr>
      <w:r>
        <w:t xml:space="preserve">Budget Allocation</w:t>
      </w:r>
    </w:p>
    <w:p>
      <w:pPr>
        <w:pStyle w:val="FirstParagraph"/>
      </w:pPr>
      <w:r>
        <w:t xml:space="preserve">Total budget: ¥3.2 million (approx. $21,500 USD). Allocated as:</w:t>
      </w:r>
    </w:p>
    <w:p>
      <w:pPr>
        <w:numPr>
          <w:ilvl w:val="0"/>
          <w:numId w:val="1004"/>
        </w:numPr>
        <w:pStyle w:val="Compact"/>
      </w:pPr>
      <w:r>
        <w:t xml:space="preserve">45% Digital marketing (localized social ads, SEO content)</w:t>
      </w:r>
    </w:p>
    <w:p>
      <w:pPr>
        <w:numPr>
          <w:ilvl w:val="0"/>
          <w:numId w:val="1004"/>
        </w:numPr>
        <w:pStyle w:val="Compact"/>
      </w:pPr>
      <w:r>
        <w:t xml:space="preserve">30% Partnership/events (conference sponsorships, workshops)</w:t>
      </w:r>
    </w:p>
    <w:p>
      <w:pPr>
        <w:numPr>
          <w:ilvl w:val="0"/>
          <w:numId w:val="1004"/>
        </w:numPr>
        <w:pStyle w:val="Compact"/>
      </w:pPr>
      <w:r>
        <w:t xml:space="preserve">15% Content production (video, multilingual materials)</w:t>
      </w:r>
    </w:p>
    <w:p>
      <w:pPr>
        <w:numPr>
          <w:ilvl w:val="0"/>
          <w:numId w:val="1004"/>
        </w:numPr>
        <w:pStyle w:val="Compact"/>
      </w:pPr>
      <w:r>
        <w:t xml:space="preserve">10% Analytics/adjustment</w:t>
      </w:r>
    </w:p>
    <w:bookmarkEnd w:id="25"/>
    <w:bookmarkStart w:id="26" w:name="key-performance-indicators"/>
    <w:p>
      <w:pPr>
        <w:pStyle w:val="Heading2"/>
      </w:pPr>
      <w:r>
        <w:t xml:space="preserve">Key Performance Indicators</w:t>
      </w:r>
    </w:p>
    <w:p>
      <w:pPr>
        <w:pStyle w:val="FirstParagraph"/>
      </w:pPr>
      <w:r>
        <w:t xml:space="preserve">We measure success through Kyoto-specific metrics:</w:t>
      </w:r>
    </w:p>
    <w:p>
      <w:pPr>
        <w:numPr>
          <w:ilvl w:val="0"/>
          <w:numId w:val="1005"/>
        </w:numPr>
        <w:pStyle w:val="Compact"/>
      </w:pPr>
      <w:r>
        <w:rPr>
          <w:bCs/>
          <w:b/>
        </w:rPr>
        <w:t xml:space="preserve">Talent Acquisition:</w:t>
      </w:r>
      <w:r>
        <w:t xml:space="preserve"> </w:t>
      </w:r>
      <w:r>
        <w:t xml:space="preserve">35+ qualified Biomedical Engineers hired within 12 months (vs. current industry avg. of 18)</w:t>
      </w:r>
    </w:p>
    <w:p>
      <w:pPr>
        <w:numPr>
          <w:ilvl w:val="0"/>
          <w:numId w:val="1005"/>
        </w:numPr>
        <w:pStyle w:val="Compact"/>
      </w:pPr>
      <w:r>
        <w:rPr>
          <w:bCs/>
          <w:b/>
        </w:rPr>
        <w:t xml:space="preserve">Brand Resonance:</w:t>
      </w:r>
      <w:r>
        <w:t xml:space="preserve"> </w:t>
      </w:r>
      <w:r>
        <w:t xml:space="preserve">70%+ engagement rate on Kyoto-themed social content</w:t>
      </w:r>
    </w:p>
    <w:p>
      <w:pPr>
        <w:numPr>
          <w:ilvl w:val="0"/>
          <w:numId w:val="1005"/>
        </w:numPr>
        <w:pStyle w:val="Compact"/>
      </w:pPr>
      <w:r>
        <w:rPr>
          <w:bCs/>
          <w:b/>
        </w:rPr>
        <w:t xml:space="preserve">Community Impact:</w:t>
      </w:r>
      <w:r>
        <w:t xml:space="preserve"> </w:t>
      </w:r>
      <w:r>
        <w:t xml:space="preserve">5+ hospital partnerships established for graduate placements by Year-2</w:t>
      </w:r>
    </w:p>
    <w:bookmarkEnd w:id="26"/>
    <w:bookmarkStart w:id="27" w:name="X7144015e767451d4edc2e9932181d83d5cf25b1"/>
    <w:p>
      <w:pPr>
        <w:pStyle w:val="Heading2"/>
      </w:pPr>
      <w:r>
        <w:t xml:space="preserve">Why This Marketing Plan Works for Japan Kyoto</w:t>
      </w:r>
    </w:p>
    <w:p>
      <w:pPr>
        <w:pStyle w:val="FirstParagraph"/>
      </w:pPr>
      <w:r>
        <w:t xml:space="preserve">This plan transcends generic recruitment. It recognizes that a Biomedical Engineer in Japan Kyoto isn't just filling a role – they're becoming part of Kyoto's legacy of harmonizing tradition and innovation. By embedding our message within the city's unique fabric (its temples, tea ceremonies, aging neighborhoods), we position the profession as inherently Japanese yet forward-looking. The strategy addresses Kyoto's specific healthcare gaps while respecting local culture – a crucial factor for talent retention in Japan.</w:t>
      </w:r>
    </w:p>
    <w:p>
      <w:pPr>
        <w:pStyle w:val="BodyText"/>
      </w:pPr>
      <w:r>
        <w:t xml:space="preserve">Unlike metropolitan-focused initiatives, this Marketing Plan targets Kyoto’s identity: a city where robotics meets Zen gardens, and medical devices are designed for geisha neighborhoods as much as modern hospitals. It transforms the Biomedical Engineer role from an abstract job title into a meaningful contribution to Kyoto's community wellness – precisely what attracts top talent seeking purpose beyond salary.</w:t>
      </w:r>
    </w:p>
    <w:bookmarkEnd w:id="27"/>
    <w:bookmarkStart w:id="28" w:name="conclusion"/>
    <w:p>
      <w:pPr>
        <w:pStyle w:val="Heading2"/>
      </w:pPr>
      <w:r>
        <w:t xml:space="preserve">Conclusion</w:t>
      </w:r>
    </w:p>
    <w:p>
      <w:pPr>
        <w:pStyle w:val="FirstParagraph"/>
      </w:pPr>
      <w:r>
        <w:t xml:space="preserve">This Marketing Plan establishes Japan Kyoto as a strategic hub for Biomedical Engineering, not merely a geographical location but an ecosystem where technology serves humanity with cultural intelligence. By centering our narrative on Kyoto’s unique needs and values, we attract engineers who don't just work in Japan Kyoto – they become stewards of its health innovation future. The path is clear: leverage Kyoto's heritage to make Biomedical Engineering not just a profession, but a purpose rooted in the heart of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Japan Kyoto</dc:title>
  <dc:creator/>
  <cp:keywords/>
  <dcterms:created xsi:type="dcterms:W3CDTF">2025-12-12T02:32:31Z</dcterms:created>
  <dcterms:modified xsi:type="dcterms:W3CDTF">2025-12-12T02:32:31Z</dcterms:modified>
</cp:coreProperties>
</file>

<file path=docProps/custom.xml><?xml version="1.0" encoding="utf-8"?>
<Properties xmlns="http://schemas.openxmlformats.org/officeDocument/2006/custom-properties" xmlns:vt="http://schemas.openxmlformats.org/officeDocument/2006/docPropsVTypes"/>
</file>