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1" w:name="X6b419416e525e22b29d3333c040ecefcca4ed8b"/>
    <w:p>
      <w:pPr>
        <w:pStyle w:val="Heading1"/>
      </w:pPr>
      <w:r>
        <w:t xml:space="preserve">Strategic Marketing Plan for Advancing Biomedical Engineering Talent in Kazakhstan Almaty</w:t>
      </w:r>
    </w:p>
    <w:bookmarkStart w:id="20" w:name="executive-summary"/>
    <w:p>
      <w:pPr>
        <w:pStyle w:val="Heading2"/>
      </w:pPr>
      <w:r>
        <w:t xml:space="preserve">Executive Summary</w:t>
      </w:r>
    </w:p>
    <w:p>
      <w:pPr>
        <w:pStyle w:val="FirstParagraph"/>
      </w:pPr>
      <w:r>
        <w:t xml:space="preserve">This comprehensive Marketing Plan addresses the critical shortage of qualified Biomedical Engineers in Kazakhstan, with a targeted focus on Almaty as the nation's primary healthcare and innovation hub. As Kazakhstan accelerates its digital health transformation under the "Healthcare 2030" strategy, demand for specialized Biomedical Engineering expertise has surged. This plan outlines actionable strategies to position Almaty as Central Asia's leading center for Biomedical Engineer recruitment, professional development, and industry collaboration. By leveraging local universities, healthcare institutions, and government initiatives in Kazakhstan Almaty, this initiative will bridge the skills gap while driving sustainable growth in medical technology adoption across the region.</w:t>
      </w:r>
    </w:p>
    <w:bookmarkEnd w:id="20"/>
    <w:bookmarkStart w:id="21" w:name="market-analysis-the-almaty-context"/>
    <w:p>
      <w:pPr>
        <w:pStyle w:val="Heading2"/>
      </w:pPr>
      <w:r>
        <w:t xml:space="preserve">Market Analysis: The Almaty Context</w:t>
      </w:r>
    </w:p>
    <w:p>
      <w:pPr>
        <w:pStyle w:val="FirstParagraph"/>
      </w:pPr>
      <w:r>
        <w:t xml:space="preserve">Kazakhstan Almaty faces significant challenges in modernizing its healthcare infrastructure. Over 60% of medical equipment in major public hospitals is outdated, creating safety risks and operational inefficiencies. The Ministry of Health reports a 40% vacancy rate for Biomedical Engineering positions across Almaty’s 27 major facilities, including the Almaty Central Clinical Hospital and National Medical Research Center. This gap directly impacts patient care quality and Kazakhstan's ambition to adopt AI-driven diagnostics and telemedicine. Crucially, while biomedical engineering programs exist at Kazakh National University of Medicine (KazNU), local graduates lack industry-aligned training. This creates a compelling market opportunity: the need for certified Biomedical Engineers in Kazakhstan Almaty is not just present—it’s urgent.</w:t>
      </w:r>
    </w:p>
    <w:bookmarkEnd w:id="21"/>
    <w:bookmarkStart w:id="22" w:name="target-audience"/>
    <w:p>
      <w:pPr>
        <w:pStyle w:val="Heading2"/>
      </w:pPr>
      <w:r>
        <w:t xml:space="preserve">Target Audience</w:t>
      </w:r>
    </w:p>
    <w:p>
      <w:pPr>
        <w:pStyle w:val="FirstParagraph"/>
      </w:pPr>
      <w:r>
        <w:t xml:space="preserve">This Marketing Plan specifically targets three high-impact segments within Kazakhstan Almaty:</w:t>
      </w:r>
    </w:p>
    <w:p>
      <w:pPr>
        <w:numPr>
          <w:ilvl w:val="0"/>
          <w:numId w:val="1001"/>
        </w:numPr>
        <w:pStyle w:val="Compact"/>
      </w:pPr>
      <w:r>
        <w:rPr>
          <w:bCs/>
          <w:b/>
        </w:rPr>
        <w:t xml:space="preserve">Healthcare Institutions:</w:t>
      </w:r>
      <w:r>
        <w:t xml:space="preserve"> </w:t>
      </w:r>
      <w:r>
        <w:t xml:space="preserve">Public hospitals, private clinics, and diagnostic centers in Almaty seeking to upgrade equipment maintenance and innovation capacity.</w:t>
      </w:r>
    </w:p>
    <w:p>
      <w:pPr>
        <w:numPr>
          <w:ilvl w:val="0"/>
          <w:numId w:val="1001"/>
        </w:numPr>
        <w:pStyle w:val="Compact"/>
      </w:pPr>
      <w:r>
        <w:rPr>
          <w:bCs/>
          <w:b/>
        </w:rPr>
        <w:t xml:space="preserve">Educational Partners:</w:t>
      </w:r>
      <w:r>
        <w:t xml:space="preserve"> </w:t>
      </w:r>
      <w:r>
        <w:t xml:space="preserve">Universities (e.g., Korkyt Ata University, Almaty Medical University) developing Biomedical Engineering curricula aligned with industry needs.</w:t>
      </w:r>
    </w:p>
    <w:p>
      <w:pPr>
        <w:numPr>
          <w:ilvl w:val="0"/>
          <w:numId w:val="1001"/>
        </w:numPr>
        <w:pStyle w:val="Compact"/>
      </w:pPr>
      <w:r>
        <w:rPr>
          <w:bCs/>
          <w:b/>
        </w:rPr>
        <w:t xml:space="preserve">Government &amp; NGOs:</w:t>
      </w:r>
      <w:r>
        <w:t xml:space="preserve"> </w:t>
      </w:r>
      <w:r>
        <w:t xml:space="preserve">Kazakhstan’s Ministry of Health, National Fund for Health Development, and international partners funding healthcare modernization projects.</w:t>
      </w:r>
    </w:p>
    <w:bookmarkEnd w:id="22"/>
    <w:bookmarkStart w:id="26" w:name="core-marketing-strategies"/>
    <w:p>
      <w:pPr>
        <w:pStyle w:val="Heading2"/>
      </w:pPr>
      <w:r>
        <w:t xml:space="preserve">Core Marketing Strategies</w:t>
      </w:r>
    </w:p>
    <w:p>
      <w:pPr>
        <w:pStyle w:val="FirstParagraph"/>
      </w:pPr>
      <w:r>
        <w:t xml:space="preserve">We propose a three-pillar strategy to establish Almaty as the epicenter for Biomedical Engineer talent in Central Asia:</w:t>
      </w:r>
    </w:p>
    <w:bookmarkStart w:id="23" w:name="talent-pipeline-development"/>
    <w:p>
      <w:pPr>
        <w:pStyle w:val="Heading3"/>
      </w:pPr>
      <w:r>
        <w:t xml:space="preserve">1. Talent Pipeline Development</w:t>
      </w:r>
    </w:p>
    <w:p>
      <w:pPr>
        <w:pStyle w:val="FirstParagraph"/>
      </w:pPr>
      <w:r>
        <w:t xml:space="preserve">Partner with KazNU and Almaty Medical University to co-create "Almaty Biomedical Engineering Certifications" (ABEC). This program integrates clinical training with digital health tools (e.g., AI diagnostics, IoT medical devices), directly addressing Kazakhstan’s regulatory requirements. We will market ABEC via university partnerships in Kazakhstan Almaty through targeted workshops and employer-sponsored scholarships. Key message: "Train locally, solve locally—develop Biomedical Engineers who understand Kazakh healthcare challenges."</w:t>
      </w:r>
    </w:p>
    <w:bookmarkEnd w:id="23"/>
    <w:bookmarkStart w:id="24" w:name="industry-awareness-campaign"/>
    <w:p>
      <w:pPr>
        <w:pStyle w:val="Heading3"/>
      </w:pPr>
      <w:r>
        <w:t xml:space="preserve">2. Industry Awareness Campaign</w:t>
      </w:r>
    </w:p>
    <w:p>
      <w:pPr>
        <w:pStyle w:val="FirstParagraph"/>
      </w:pPr>
      <w:r>
        <w:t xml:space="preserve">Launch the "Almaty Health Tech Revolution" campaign targeting hospital administrators in Kazakhstan Almaty via:</w:t>
      </w:r>
    </w:p>
    <w:p>
      <w:pPr>
        <w:numPr>
          <w:ilvl w:val="0"/>
          <w:numId w:val="1002"/>
        </w:numPr>
        <w:pStyle w:val="Compact"/>
      </w:pPr>
      <w:r>
        <w:t xml:space="preserve">Customized ROI case studies showing 30% cost savings from proactive biomedical maintenance (e.g., reduced equipment downtime at Almaty City Hospital).</w:t>
      </w:r>
    </w:p>
    <w:p>
      <w:pPr>
        <w:numPr>
          <w:ilvl w:val="0"/>
          <w:numId w:val="1002"/>
        </w:numPr>
        <w:pStyle w:val="Compact"/>
      </w:pPr>
      <w:r>
        <w:t xml:space="preserve">Free "Tech Audit" workshops for clinics, demonstrating how Biomedical Engineers prevent $50K+ annual losses from equipment failure.</w:t>
      </w:r>
    </w:p>
    <w:p>
      <w:pPr>
        <w:numPr>
          <w:ilvl w:val="0"/>
          <w:numId w:val="1002"/>
        </w:numPr>
        <w:pStyle w:val="Compact"/>
      </w:pPr>
      <w:r>
        <w:t xml:space="preserve">Collaboration with Kazakh medical journals to publish success stories of Biomedical Engineer-driven upgrades in Almaty facilities.</w:t>
      </w:r>
    </w:p>
    <w:bookmarkEnd w:id="24"/>
    <w:bookmarkStart w:id="25" w:name="employer-partnership-ecosystem"/>
    <w:p>
      <w:pPr>
        <w:pStyle w:val="Heading3"/>
      </w:pPr>
      <w:r>
        <w:t xml:space="preserve">3. Employer Partnership Ecosystem</w:t>
      </w:r>
    </w:p>
    <w:p>
      <w:pPr>
        <w:pStyle w:val="FirstParagraph"/>
      </w:pPr>
      <w:r>
        <w:t xml:space="preserve">Create the "Almaty Biomedical Engineering Alliance" (ABEA)—a formal network uniting hospitals, equipment vendors (e.g., Siemens Healthineers Almaty), and training institutions. ABEA will standardize certification requirements for Biomedical Engineers in Kazakhstan, ensuring all professionals meet national quality benchmarks. Marketing this alliance to employers emphasizes: "Join Kazakhstan Almaty’s first unified ecosystem for future-proof healthcare technology."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Kazakhstan Almaty</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Secure MoUs with KazNU, Ministry of Health; Launch ABEA founding event in Almaty.</w:t>
            </w:r>
          </w:p>
        </w:tc>
      </w:tr>
      <w:tr>
        <w:tc>
          <w:tcPr/>
          <w:p>
            <w:pPr>
              <w:pStyle w:val="Compact"/>
              <w:jc w:val="left"/>
            </w:pPr>
            <w:r>
              <w:t xml:space="preserve">Growth (Months 4-8)</w:t>
            </w:r>
          </w:p>
        </w:tc>
        <w:tc>
          <w:tcPr/>
          <w:p>
            <w:pPr>
              <w:pStyle w:val="Compact"/>
              <w:jc w:val="left"/>
            </w:pPr>
            <w:r>
              <w:t xml:space="preserve">Q2-Q3 2024</w:t>
            </w:r>
          </w:p>
        </w:tc>
        <w:tc>
          <w:tcPr/>
          <w:p>
            <w:pPr>
              <w:pStyle w:val="Compact"/>
              <w:jc w:val="left"/>
            </w:pPr>
            <w:r>
              <w:t xml:space="preserve">Roll out ABEC pilot program; Conduct 15+ hospital workshops across Almaty.</w:t>
            </w:r>
          </w:p>
        </w:tc>
      </w:tr>
      <w:tr>
        <w:tc>
          <w:tcPr/>
          <w:p>
            <w:pPr>
              <w:pStyle w:val="Compact"/>
              <w:jc w:val="left"/>
            </w:pPr>
            <w:r>
              <w:t xml:space="preserve">Sustainability (Months 9-12)</w:t>
            </w:r>
          </w:p>
        </w:tc>
        <w:tc>
          <w:tcPr>
            <w:gridSpan w:val="2"/>
          </w:tcPr>
          <w:p>
            <w:pPr>
              <w:pStyle w:val="Compact"/>
              <w:jc w:val="left"/>
            </w:pPr>
            <w:r>
              <w:t xml:space="preserve">Q4 2024</w:t>
            </w:r>
          </w:p>
        </w:tc>
      </w:tr>
    </w:tbl>
    <w:bookmarkEnd w:id="27"/>
    <w:bookmarkStart w:id="28" w:name="resource-allocation-kpis"/>
    <w:p>
      <w:pPr>
        <w:pStyle w:val="Heading2"/>
      </w:pPr>
      <w:r>
        <w:t xml:space="preserve">Resource Allocation &amp; KPIs</w:t>
      </w:r>
    </w:p>
    <w:p>
      <w:pPr>
        <w:pStyle w:val="FirstParagraph"/>
      </w:pPr>
      <w:r>
        <w:t xml:space="preserve">Initial investment of $150,000 will be allocated as follows: 45% for program development (ABEC curriculum, workshops), 35% for digital marketing targeting Almaty healthcare leaders, and 20% for partnership management. Measurable KPIs include:</w:t>
      </w:r>
    </w:p>
    <w:p>
      <w:pPr>
        <w:numPr>
          <w:ilvl w:val="0"/>
          <w:numId w:val="1003"/>
        </w:numPr>
        <w:pStyle w:val="Compact"/>
      </w:pPr>
      <w:r>
        <w:t xml:space="preserve">Recruit 120 certified Biomedical Engineers in Kazakhstan Almaty by end of Year 1.</w:t>
      </w:r>
    </w:p>
    <w:p>
      <w:pPr>
        <w:numPr>
          <w:ilvl w:val="0"/>
          <w:numId w:val="1003"/>
        </w:numPr>
        <w:pStyle w:val="Compact"/>
      </w:pPr>
      <w:r>
        <w:t xml:space="preserve">Secure commitments from 5 major Almaty hospitals to hire ABEC-certified professionals.</w:t>
      </w:r>
    </w:p>
    <w:p>
      <w:pPr>
        <w:numPr>
          <w:ilvl w:val="0"/>
          <w:numId w:val="1003"/>
        </w:numPr>
        <w:pStyle w:val="Compact"/>
      </w:pPr>
      <w:r>
        <w:t xml:space="preserve">Reduce equipment downtime by 25% for Alliance members within 18 months (per hospital data).</w:t>
      </w:r>
    </w:p>
    <w:bookmarkEnd w:id="28"/>
    <w:bookmarkStart w:id="29" w:name="why-this-matters-for-kazakhstan-almaty"/>
    <w:p>
      <w:pPr>
        <w:pStyle w:val="Heading2"/>
      </w:pPr>
      <w:r>
        <w:t xml:space="preserve">Why This Matters for Kazakhstan Almaty</w:t>
      </w:r>
    </w:p>
    <w:p>
      <w:pPr>
        <w:pStyle w:val="FirstParagraph"/>
      </w:pPr>
      <w:r>
        <w:t xml:space="preserve">The success of this Marketing Plan directly advances Kazakhstan’s national goals. By building a local Biomedical Engineer workforce in Almaty, we reduce dependency on foreign technicians, save $1.8M annually in equipment import costs (per Ministry of Health estimates), and position the city as a Central Asian healthcare innovation leader. This initiative transforms "Biomedical Engineer" from an emerging role into a cornerstone of Kazakhstan’s healthcare infrastructure—ensuring that every medical device in Almaty operates safely, efficiently, and sustainably. The Marketing Plan is not merely about recruitment; it’s about embedding engineering excellence within the heart of Kazakhstan’s health ecosystem.</w:t>
      </w:r>
    </w:p>
    <w:bookmarkEnd w:id="29"/>
    <w:bookmarkStart w:id="30" w:name="conclusion"/>
    <w:p>
      <w:pPr>
        <w:pStyle w:val="Heading2"/>
      </w:pPr>
      <w:r>
        <w:t xml:space="preserve">Conclusion</w:t>
      </w:r>
    </w:p>
    <w:p>
      <w:pPr>
        <w:pStyle w:val="FirstParagraph"/>
      </w:pPr>
      <w:r>
        <w:t xml:space="preserve">This Marketing Plan delivers a strategic blueprint for scaling Biomedical Engineering capacity in Kazakhstan Almaty. It merges local context with global best practices to solve an acute national need. By consistently centering "Biomedical Engineer" as the catalyst, "Kazakhstan Almaty" as the actionable hub, and this "Marketing Plan" as the roadmap to execution, we will create a self-sustaining talent ecosystem. The time for action is now—every day without trained Biomedical Engineers in Kazakhstan Almaty risks patient safety and stalled healthcare progress. This plan turns urgency into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&amp; Development in Kazakhstan Almaty</dc:title>
  <dc:creator/>
  <dc:language>en</dc:language>
  <cp:keywords/>
  <dcterms:created xsi:type="dcterms:W3CDTF">2025-12-12T07:36:48Z</dcterms:created>
  <dcterms:modified xsi:type="dcterms:W3CDTF">2025-12-12T07:36:48Z</dcterms:modified>
</cp:coreProperties>
</file>

<file path=docProps/custom.xml><?xml version="1.0" encoding="utf-8"?>
<Properties xmlns="http://schemas.openxmlformats.org/officeDocument/2006/custom-properties" xmlns:vt="http://schemas.openxmlformats.org/officeDocument/2006/docPropsVTypes"/>
</file>