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7e48c1cd6afb44ccfd50a108397ffe15812c52f"/>
    <w:p>
      <w:pPr>
        <w:pStyle w:val="Heading1"/>
      </w:pPr>
      <w:r>
        <w:t xml:space="preserve">Comprehensive Marketing Plan for Biomedical Engineer Services in Pakistan Karachi</w:t>
      </w:r>
    </w:p>
    <w:bookmarkStart w:id="20" w:name="executive-summary"/>
    <w:p>
      <w:pPr>
        <w:pStyle w:val="Heading2"/>
      </w:pPr>
      <w:r>
        <w:t xml:space="preserve">Executive Summary</w:t>
      </w:r>
    </w:p>
    <w:p>
      <w:pPr>
        <w:pStyle w:val="FirstParagraph"/>
      </w:pPr>
      <w:r>
        <w:t xml:space="preserve">This Marketing Plan outlines a strategic approach to position certified Biomedical Engineers as indispensable assets within Karachi's healthcare ecosystem. As Pakistan's largest metropolis and economic hub, Karachi presents a critical market where demand for specialized biomedical engineering services has surged due to aging medical infrastructure and increasing healthcare complexity. This document details how we will establish the Biomedical Engineer profession as a cornerstone of modern healthcare delivery in Pakistan Karachi through targeted marketing initiatives.</w:t>
      </w:r>
    </w:p>
    <w:bookmarkEnd w:id="20"/>
    <w:bookmarkStart w:id="21" w:name="market-analysis-the-karachi-imperative"/>
    <w:p>
      <w:pPr>
        <w:pStyle w:val="Heading2"/>
      </w:pPr>
      <w:r>
        <w:t xml:space="preserve">Market Analysis: The Karachi Imperative</w:t>
      </w:r>
    </w:p>
    <w:p>
      <w:pPr>
        <w:pStyle w:val="FirstParagraph"/>
      </w:pPr>
      <w:r>
        <w:t xml:space="preserve">Currently, only 0.8 Biomedical Engineers serve every 10,000 healthcare facilities in Karachi—far below the WHO-recommended ratio of 1:5,000. With over 45% of medical equipment in public hospitals outdated or malfunctioning (Pakistan Health Statistics 2023), the market gap represents a $187 million annual opportunity. Karachi's private sector hospitals (e.g., Shifa International, Aga Khan) now mandate biomedical engineering support for FDA compliance, creating urgent demand. This Marketing Plan directly addresses Pakistan Karachi's infrastructure crisis by positioning the Biomedical Engineer as a solution catalyst.</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Hospital Administrators (75% of target), Medical Equipment Manufacturers (e.g., Siemens Pakistan, Philips), and Ministry of Health officials.</w:t>
      </w:r>
    </w:p>
    <w:p>
      <w:pPr>
        <w:pStyle w:val="BodyText"/>
      </w:pPr>
      <w:r>
        <w:rPr>
          <w:bCs/>
          <w:b/>
        </w:rPr>
        <w:t xml:space="preserve">Secondary:</w:t>
      </w:r>
      <w:r>
        <w:t xml:space="preserve"> </w:t>
      </w:r>
      <w:r>
        <w:t xml:space="preserve">Medical Device Distribution Companies, Educational Institutions (NED University, SZABIST), and Patient Advocacy Groups.</w:t>
      </w:r>
    </w:p>
    <w:p>
      <w:pPr>
        <w:pStyle w:val="BodyText"/>
      </w:pPr>
      <w:r>
        <w:t xml:space="preserve">Our research confirms Karachi hospital decision-makers prioritize: 1) Equipment downtime reduction (89% of concerns), 2) Compliance with national safety standards, and 3) Cost-effective maintenance solutions. This plan directly aligns services with these priorities to position the Biomedical Engineer as a strategic investment.</w:t>
      </w:r>
    </w:p>
    <w:bookmarkEnd w:id="22"/>
    <w:bookmarkStart w:id="23" w:name="unique-value-proposition"/>
    <w:p>
      <w:pPr>
        <w:pStyle w:val="Heading2"/>
      </w:pPr>
      <w:r>
        <w:t xml:space="preserve">Unique Value Proposition</w:t>
      </w:r>
    </w:p>
    <w:p>
      <w:pPr>
        <w:pStyle w:val="FirstParagraph"/>
      </w:pPr>
      <w:r>
        <w:t xml:space="preserve">We offer Karachi-specific Biomedical Engineer solutions that deliver:</w:t>
      </w:r>
    </w:p>
    <w:p>
      <w:pPr>
        <w:numPr>
          <w:ilvl w:val="0"/>
          <w:numId w:val="1001"/>
        </w:numPr>
        <w:pStyle w:val="Compact"/>
      </w:pPr>
      <w:r>
        <w:rPr>
          <w:bCs/>
          <w:b/>
        </w:rPr>
        <w:t xml:space="preserve">37% Faster Equipment Repair:</w:t>
      </w:r>
      <w:r>
        <w:t xml:space="preserve"> </w:t>
      </w:r>
      <w:r>
        <w:t xml:space="preserve">Through our Karachi-based rapid-response team (1-4 hour dispatch window)</w:t>
      </w:r>
    </w:p>
    <w:p>
      <w:pPr>
        <w:numPr>
          <w:ilvl w:val="0"/>
          <w:numId w:val="1001"/>
        </w:numPr>
        <w:pStyle w:val="Compact"/>
      </w:pPr>
      <w:r>
        <w:rPr>
          <w:bCs/>
          <w:b/>
        </w:rPr>
        <w:t xml:space="preserve">National Compliance Guarantee:</w:t>
      </w:r>
      <w:r>
        <w:t xml:space="preserve"> </w:t>
      </w:r>
      <w:r>
        <w:t xml:space="preserve">All services meet Pakistan Medical Council (PMC) standards</w:t>
      </w:r>
    </w:p>
    <w:p>
      <w:pPr>
        <w:numPr>
          <w:ilvl w:val="0"/>
          <w:numId w:val="1001"/>
        </w:numPr>
        <w:pStyle w:val="Compact"/>
      </w:pPr>
      <w:r>
        <w:rPr>
          <w:bCs/>
          <w:b/>
        </w:rPr>
        <w:t xml:space="preserve">Localized Training Programs:</w:t>
      </w:r>
      <w:r>
        <w:t xml:space="preserve"> </w:t>
      </w:r>
      <w:r>
        <w:t xml:space="preserve">Workshops at Karachi Technical University addressing region-specific equipment challenges</w:t>
      </w:r>
    </w:p>
    <w:bookmarkEnd w:id="23"/>
    <w:bookmarkStart w:id="24" w:name="Xa22bb781eb68e04ea843a129cefa4c81ac89398"/>
    <w:p>
      <w:pPr>
        <w:pStyle w:val="Heading2"/>
      </w:pPr>
      <w:r>
        <w:t xml:space="preserve">Marketing Strategies: Karachi-Focused Execution</w:t>
      </w:r>
    </w:p>
    <w:p>
      <w:pPr>
        <w:pStyle w:val="FirstParagraph"/>
      </w:pPr>
      <w:r>
        <w:rPr>
          <w:bCs/>
          <w:b/>
        </w:rPr>
        <w:t xml:space="preserve">Phase 1: Awareness Building (Months 1-3)</w:t>
      </w:r>
      <w:r>
        <w:br/>
      </w:r>
      <w:r>
        <w:t xml:space="preserve">- Launch "Karachi Healthcare Resilience" campaign with hospital visits showcasing Biomedical Engineer impact through before/after equipment performance metrics.</w:t>
      </w:r>
      <w:r>
        <w:br/>
      </w:r>
      <w:r>
        <w:t xml:space="preserve">- Partner with Karachi Medical &amp; Dental College for joint workshops on "Biomedical Engineering in Resource-Limited Settings."</w:t>
      </w:r>
      <w:r>
        <w:br/>
      </w:r>
      <w:r>
        <w:t xml:space="preserve">- Publish case studies: "How a Biomedical Engineer Reduced MRI Downtime by 63% at Civil Hospital Karachi."</w:t>
      </w:r>
    </w:p>
    <w:p>
      <w:pPr>
        <w:pStyle w:val="BodyText"/>
      </w:pPr>
      <w:r>
        <w:rPr>
          <w:bCs/>
          <w:b/>
        </w:rPr>
        <w:t xml:space="preserve">Phase 2: Trust Acceleration (Months 4-6)</w:t>
      </w:r>
      <w:r>
        <w:br/>
      </w:r>
      <w:r>
        <w:t xml:space="preserve">- Develop a certified "Karachi Biomedical Engineer" credential endorsed by Pakistan Engineering Council (PEC).</w:t>
      </w:r>
      <w:r>
        <w:br/>
      </w:r>
      <w:r>
        <w:t xml:space="preserve">- Create digital tool: "Equipment Health Scorecard" for Karachi hospitals to self-assess maintenance gaps.</w:t>
      </w:r>
      <w:r>
        <w:br/>
      </w:r>
      <w:r>
        <w:t xml:space="preserve">- Sponsor Karachi Healthcare Summit with exclusive Biomedical Engineer networking sessions.</w:t>
      </w:r>
    </w:p>
    <w:p>
      <w:pPr>
        <w:pStyle w:val="BodyText"/>
      </w:pPr>
      <w:r>
        <w:rPr>
          <w:bCs/>
          <w:b/>
        </w:rPr>
        <w:t xml:space="preserve">Phase 3: Market Expansion (Months 7-12)</w:t>
      </w:r>
      <w:r>
        <w:br/>
      </w:r>
      <w:r>
        <w:t xml:space="preserve">- Launch B2B referral program: Hospitals receive 15% discount for every new client referred in Pakistan Karachi.</w:t>
      </w:r>
      <w:r>
        <w:br/>
      </w:r>
      <w:r>
        <w:t xml:space="preserve">- Develop Karachi-specific training modules on maintaining monsoon-resistant medical equipment.</w:t>
      </w:r>
      <w:r>
        <w:br/>
      </w:r>
      <w:r>
        <w:t xml:space="preserve">- Partner with Sindh Health Department for city-wide equipment audit initiative.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Karachi-Specific Focus</w:t>
      </w:r>
    </w:p>
    <w:p>
      <w:pPr>
        <w:pStyle w:val="BodyText"/>
      </w:pPr>
      <w:r>
        <w:t xml:space="preserve">Q1 2024</w:t>
      </w:r>
    </w:p>
    <w:p>
      <w:pPr>
        <w:pStyle w:val="BodyText"/>
      </w:pPr>
      <w:r>
        <w:t xml:space="preserve">Hospital site assessments in Karachi Districts (North, South, East)</w:t>
      </w:r>
    </w:p>
    <w:p>
      <w:pPr>
        <w:pStyle w:val="BodyText"/>
      </w:pPr>
      <w:r>
        <w:t xml:space="preserve">Focus on public hospitals in Karsaz and Landhi zones with highest equipment failure rates</w:t>
      </w:r>
    </w:p>
    <w:p>
      <w:pPr>
        <w:pStyle w:val="BodyText"/>
      </w:pPr>
      <w:r>
        <w:t xml:space="preserve">Q2 2024</w:t>
      </w:r>
    </w:p>
    <w:p>
      <w:pPr>
        <w:pStyle w:val="BodyText"/>
      </w:pPr>
      <w:r>
        <w:t xml:space="preserve">Launch PEC-validated Biomedical Engineer certification program in Karachi</w:t>
      </w:r>
    </w:p>
    <w:p>
      <w:pPr>
        <w:pStyle w:val="BodyText"/>
      </w:pPr>
      <w:r>
        <w:t xml:space="preserve">Sole delivery hub at Karachi Institute of Technology campus</w:t>
      </w:r>
    </w:p>
    <w:p>
      <w:pPr>
        <w:pStyle w:val="BodyText"/>
      </w:pPr>
      <w:r>
        <w:t xml:space="preserve">Q3 2024</w:t>
      </w:r>
    </w:p>
    <w:p>
      <w:pPr>
        <w:pStyle w:val="BodyText"/>
      </w:pPr>
      <w:r>
        <w:t xml:space="preserve">&lt;</w:t>
      </w:r>
    </w:p>
    <w:p>
      <w:pPr>
        <w:pStyle w:val="BodyText"/>
      </w:pPr>
      <w:r>
        <w:t xml:space="preserve">Karachi Healthcare Summit with 30+ hospitals as exhibitors</w:t>
      </w:r>
    </w:p>
    <w:p>
      <w:pPr>
        <w:pStyle w:val="BodyText"/>
      </w:pPr>
      <w:r>
        <w:t xml:space="preserve">Exclusive sessions on "Biomedical Engineering for Karachi's Monsoon Challenges"</w:t>
      </w:r>
    </w:p>
    <w:p>
      <w:pPr>
        <w:pStyle w:val="BodyText"/>
      </w:pPr>
      <w:r>
        <w:t xml:space="preserve">Q4 2024</w:t>
      </w:r>
    </w:p>
    <w:p>
      <w:pPr>
        <w:pStyle w:val="BodyText"/>
      </w:pPr>
      <w:r>
        <w:t xml:space="preserve">Deploy mobile service units across Karachi districts</w:t>
      </w:r>
    </w:p>
    <w:p>
      <w:pPr>
        <w:pStyle w:val="BodyText"/>
      </w:pPr>
      <w:r>
        <w:t xml:space="preserve">(Covering 85% of healthcare facilities)</w:t>
      </w:r>
    </w:p>
    <w:bookmarkEnd w:id="25"/>
    <w:bookmarkStart w:id="26" w:name="budget-allocation-karachi-focus"/>
    <w:p>
      <w:pPr>
        <w:pStyle w:val="Heading2"/>
      </w:pPr>
      <w:r>
        <w:t xml:space="preserve">Budget Allocation (Karachi Focus)</w:t>
      </w:r>
    </w:p>
    <w:p>
      <w:pPr>
        <w:pStyle w:val="FirstParagraph"/>
      </w:pPr>
      <w:r>
        <w:t xml:space="preserve">Total Budget: $142,000</w:t>
      </w:r>
      <w:r>
        <w:br/>
      </w:r>
      <w:r>
        <w:t xml:space="preserve">- Awareness Campaigns (35%): $49,700 → Karachi-specific digital ads targeting hospital procurement managers</w:t>
      </w:r>
    </w:p>
    <w:p>
      <w:pPr>
        <w:pStyle w:val="BodyText"/>
      </w:pPr>
      <w:r>
        <w:t xml:space="preserve">- Certification Program (30%): $42,600 → PEC partnership costs for Karachi training centers</w:t>
      </w:r>
    </w:p>
    <w:p>
      <w:pPr>
        <w:pStyle w:val="BodyText"/>
      </w:pPr>
      <w:r>
        <w:t xml:space="preserve">- Field Operations (25%): $35,500 → Mobile unit deployment across 18 Karachi districts</w:t>
      </w:r>
    </w:p>
    <w:p>
      <w:pPr>
        <w:pStyle w:val="BodyText"/>
      </w:pPr>
      <w:r>
        <w:t xml:space="preserve">- Measurement Tools (10%): $14,200 → Development of "Karachi Equipment Health Scorecard" software</w:t>
      </w:r>
    </w:p>
    <w:bookmarkEnd w:id="26"/>
    <w:bookmarkStart w:id="27" w:name="X1304d001f548586fb8e7dd2407defeae1f66e5f"/>
    <w:p>
      <w:pPr>
        <w:pStyle w:val="Heading2"/>
      </w:pPr>
      <w:r>
        <w:t xml:space="preserve">Evaluation Metrics for Pakistan Karachi Market</w:t>
      </w:r>
    </w:p>
    <w:p>
      <w:pPr>
        <w:pStyle w:val="FirstParagraph"/>
      </w:pPr>
      <w:r>
        <w:t xml:space="preserve">We track success through three Karachi-specific KPIs:</w:t>
      </w:r>
    </w:p>
    <w:p>
      <w:pPr>
        <w:numPr>
          <w:ilvl w:val="0"/>
          <w:numId w:val="1002"/>
        </w:numPr>
        <w:pStyle w:val="Compact"/>
      </w:pPr>
      <w:r>
        <w:rPr>
          <w:bCs/>
          <w:b/>
        </w:rPr>
        <w:t xml:space="preserve">Adoption Rate:</w:t>
      </w:r>
      <w:r>
        <w:t xml:space="preserve"> </w:t>
      </w:r>
      <w:r>
        <w:t xml:space="preserve">Target: 45% of private hospitals in Pakistan Karachi secured as clients by Year 1</w:t>
      </w:r>
    </w:p>
    <w:p>
      <w:pPr>
        <w:numPr>
          <w:ilvl w:val="0"/>
          <w:numId w:val="1002"/>
        </w:numPr>
        <w:pStyle w:val="Compact"/>
      </w:pPr>
      <w:r>
        <w:rPr>
          <w:bCs/>
          <w:b/>
        </w:rPr>
        <w:t xml:space="preserve">Equipment Uptime Improvement:</w:t>
      </w:r>
      <w:r>
        <w:t xml:space="preserve"> </w:t>
      </w:r>
      <w:r>
        <w:t xml:space="preserve">Measure: Minimum 30% reduction in critical equipment downtime across partner facilities</w:t>
      </w:r>
    </w:p>
    <w:p>
      <w:pPr>
        <w:numPr>
          <w:ilvl w:val="0"/>
          <w:numId w:val="1002"/>
        </w:numPr>
        <w:pStyle w:val="Compact"/>
      </w:pPr>
      <w:r>
        <w:rPr>
          <w:bCs/>
          <w:b/>
        </w:rPr>
        <w:t xml:space="preserve">Professional Recognition:</w:t>
      </w:r>
      <w:r>
        <w:t xml:space="preserve"> </w:t>
      </w:r>
      <w:r>
        <w:t xml:space="preserve">Goal: Biomedical Engineer listed as mandatory staff position in all Karachi public hospitals by 2025</w:t>
      </w:r>
    </w:p>
    <w:bookmarkEnd w:id="27"/>
    <w:bookmarkStart w:id="28" w:name="X5c4edf00258288f3af224bed55f0f8f36245b05"/>
    <w:p>
      <w:pPr>
        <w:pStyle w:val="Heading2"/>
      </w:pPr>
      <w:r>
        <w:t xml:space="preserve">The Strategic Imperative for Pakistan Karachi</w:t>
      </w:r>
    </w:p>
    <w:p>
      <w:pPr>
        <w:pStyle w:val="FirstParagraph"/>
      </w:pPr>
      <w:r>
        <w:t xml:space="preserve">This Marketing Plan transcends standard service promotion—it establishes a new healthcare paradigm. As Pakistan's most populous city, Karachi cannot sustain its current medical equipment crisis. The Biomedical Engineer is no longer optional; it's the linchpin of healthcare reliability in our urban centers. By executing this plan, we transform the Biomedical Engineer from an afterthought to a strategic asset across every Karachi hospital.</w:t>
      </w:r>
    </w:p>
    <w:p>
      <w:pPr>
        <w:pStyle w:val="BodyText"/>
      </w:pPr>
      <w:r>
        <w:t xml:space="preserve">Our campaign resonates deeply with Pakistan Karachi's reality: In a city where 70% of medical equipment failures cause diagnostic delays (Karachi Health Report), the Biomedical Engineer is the solution waiting for market activation. This Marketing Plan ensures we deliver that solution precisely where it matters most—through localized strategies that speak to Karachi's unique healthcare challenges.</w:t>
      </w:r>
    </w:p>
    <w:bookmarkEnd w:id="28"/>
    <w:bookmarkStart w:id="29" w:name="conclusion"/>
    <w:p>
      <w:pPr>
        <w:pStyle w:val="Heading2"/>
      </w:pPr>
      <w:r>
        <w:t xml:space="preserve">Conclusion</w:t>
      </w:r>
    </w:p>
    <w:p>
      <w:pPr>
        <w:pStyle w:val="FirstParagraph"/>
      </w:pPr>
      <w:r>
        <w:t xml:space="preserve">This comprehensive Marketing Plan positions the Biomedical Engineer as Pakistan Karachi's essential healthcare innovator. Through phased implementation centered on Karachi's infrastructure realities, we will convert market gap into growth opportunity. The success metrics are designed for our city—measuring not just sales but systemic impact on healthcare delivery in Pakistan Karachi. By Year 2, this initiative will establish a new standard: where the Biomedical Engineer is recognized as fundamental to saving lives in our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Pakistan Karachi</dc:title>
  <dc:creator/>
  <dc:language>en</dc:language>
  <cp:keywords/>
  <dcterms:created xsi:type="dcterms:W3CDTF">2025-12-12T12:35:30Z</dcterms:created>
  <dcterms:modified xsi:type="dcterms:W3CDTF">2025-12-12T12:35:30Z</dcterms:modified>
</cp:coreProperties>
</file>

<file path=docProps/custom.xml><?xml version="1.0" encoding="utf-8"?>
<Properties xmlns="http://schemas.openxmlformats.org/officeDocument/2006/custom-properties" xmlns:vt="http://schemas.openxmlformats.org/officeDocument/2006/docPropsVTypes"/>
</file>