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Engineers</w:t>
      </w:r>
      <w:r>
        <w:t xml:space="preserve"> </w:t>
      </w:r>
      <w:r>
        <w:t xml:space="preserve">in</w:t>
      </w:r>
      <w:r>
        <w:t xml:space="preserve"> </w:t>
      </w:r>
      <w:r>
        <w:t xml:space="preserve">Senegal</w:t>
      </w:r>
      <w:r>
        <w:t xml:space="preserve"> </w:t>
      </w:r>
      <w:r>
        <w:t xml:space="preserve">Dakar</w:t>
      </w:r>
    </w:p>
    <w:bookmarkStart w:id="32" w:name="Xbe331fd0a0a7067304477d5ae7ef0b7f6f08f86"/>
    <w:p>
      <w:pPr>
        <w:pStyle w:val="Heading1"/>
      </w:pPr>
      <w:r>
        <w:t xml:space="preserve">Marketing Plan: Advancing Healthcare Through Biomedical Engineers in Senegal Dakar</w:t>
      </w:r>
    </w:p>
    <w:bookmarkStart w:id="20" w:name="executive-summary"/>
    <w:p>
      <w:pPr>
        <w:pStyle w:val="Heading2"/>
      </w:pPr>
      <w:r>
        <w:t xml:space="preserve">Executive Summary</w:t>
      </w:r>
    </w:p>
    <w:p>
      <w:pPr>
        <w:pStyle w:val="FirstParagraph"/>
      </w:pPr>
      <w:r>
        <w:t xml:space="preserve">This Marketing Plan outlines a strategic initiative to address the critical shortage of skilled Biomedical Engineers in Dakar, Senegal. With healthcare infrastructure struggling under equipment downtime and safety concerns, the deployment of certified Biomedical Engineers represents a transformative solution. This plan targets Senegal Dakar's public hospitals, private clinics, and international health partners to position Biomedical Engineering as an essential pillar of sustainable healthcare delivery. By 2027, we project a 40% reduction in medical equipment failure rates across key facilities through our tailored service offerings.</w:t>
      </w:r>
    </w:p>
    <w:bookmarkEnd w:id="20"/>
    <w:bookmarkStart w:id="21" w:name="current-landscape-in-senegal-dakar"/>
    <w:p>
      <w:pPr>
        <w:pStyle w:val="Heading2"/>
      </w:pPr>
      <w:r>
        <w:t xml:space="preserve">Current Landscape in Senegal Dakar</w:t>
      </w:r>
    </w:p>
    <w:p>
      <w:pPr>
        <w:pStyle w:val="FirstParagraph"/>
      </w:pPr>
      <w:r>
        <w:t xml:space="preserve">Dakar, the economic hub of Senegal with over 4 million residents, faces acute challenges in healthcare technology management. The World Health Organization (WHO) reports that 70% of medical equipment in Senegalese public facilities is either outdated or poorly maintained. This crisis directly impacts patient outcomes—critical devices like ventilators, dialysis machines, and imaging equipment frequently fail due to lack of specialized maintenance. Crucially, Senegal has only 15 certified Biomedical Engineers nationwide (as of 2023), all concentrated in Dakar's tertiary hospitals. The gap is severe: over 30 public healthcare centers in Dakar operate without any technical support for medical devices.</w:t>
      </w:r>
    </w:p>
    <w:p>
      <w:pPr>
        <w:pStyle w:val="BodyText"/>
      </w:pPr>
      <w:r>
        <w:t xml:space="preserve">This shortage stems from historical underinvestment, limited local training pathways, and a misperception that biomedical roles are "technical" rather than "clinical." Consequently, hospitals rely on untrained staff or expensive foreign consultants—a model that is neither sustainable nor cost-effective. The Senegal Dakar government's 2023 National Health Strategy explicitly identifies biomedical engineering as a priority sector for workforce development, creating an urgent policy window for intervention.</w:t>
      </w:r>
    </w:p>
    <w:bookmarkEnd w:id="21"/>
    <w:bookmarkStart w:id="22" w:name="target-audience-value-proposition"/>
    <w:p>
      <w:pPr>
        <w:pStyle w:val="Heading2"/>
      </w:pPr>
      <w:r>
        <w:t xml:space="preserve">Target Audience &amp; Value Proposition</w:t>
      </w:r>
    </w:p>
    <w:p>
      <w:pPr>
        <w:pStyle w:val="FirstParagraph"/>
      </w:pPr>
      <w:r>
        <w:t xml:space="preserve">Our primary audience comprises healthcare administrators at:</w:t>
      </w:r>
    </w:p>
    <w:p>
      <w:pPr>
        <w:numPr>
          <w:ilvl w:val="0"/>
          <w:numId w:val="1001"/>
        </w:numPr>
        <w:pStyle w:val="Compact"/>
      </w:pPr>
      <w:r>
        <w:t xml:space="preserve">Dakar's public hospitals (e.g., Hôpital Principal de Dakar, Centre Hospitalier Universitaire de Fann)</w:t>
      </w:r>
    </w:p>
    <w:p>
      <w:pPr>
        <w:numPr>
          <w:ilvl w:val="0"/>
          <w:numId w:val="1001"/>
        </w:numPr>
        <w:pStyle w:val="Compact"/>
      </w:pPr>
      <w:r>
        <w:t xml:space="preserve">Private clinics and diagnostic centers across urban Dakar</w:t>
      </w:r>
    </w:p>
    <w:p>
      <w:pPr>
        <w:numPr>
          <w:ilvl w:val="0"/>
          <w:numId w:val="1001"/>
        </w:numPr>
        <w:pStyle w:val="Compact"/>
      </w:pPr>
      <w:r>
        <w:t xml:space="preserve">International NGOs (e.g., MSF, WHO) operating in Senegal</w:t>
      </w:r>
    </w:p>
    <w:p>
      <w:pPr>
        <w:pStyle w:val="FirstParagraph"/>
      </w:pPr>
      <w:r>
        <w:t xml:space="preserve">The core value proposition for Senegal Dakar stakeholders is threefold:</w:t>
      </w:r>
    </w:p>
    <w:p>
      <w:pPr>
        <w:numPr>
          <w:ilvl w:val="0"/>
          <w:numId w:val="1002"/>
        </w:numPr>
        <w:pStyle w:val="Compact"/>
      </w:pPr>
      <w:r>
        <w:rPr>
          <w:bCs/>
          <w:b/>
        </w:rPr>
        <w:t xml:space="preserve">Operational Continuity:</w:t>
      </w:r>
      <w:r>
        <w:t xml:space="preserve"> </w:t>
      </w:r>
      <w:r>
        <w:t xml:space="preserve">Biomedical Engineers prevent equipment downtime through proactive maintenance, directly enabling life-saving services.</w:t>
      </w:r>
    </w:p>
    <w:p>
      <w:pPr>
        <w:numPr>
          <w:ilvl w:val="0"/>
          <w:numId w:val="1002"/>
        </w:numPr>
        <w:pStyle w:val="Compact"/>
      </w:pPr>
      <w:r>
        <w:rPr>
          <w:bCs/>
          <w:b/>
        </w:rPr>
        <w:t xml:space="preserve">Cost Efficiency:</w:t>
      </w:r>
      <w:r>
        <w:t xml:space="preserve"> </w:t>
      </w:r>
      <w:r>
        <w:t xml:space="preserve">Each Biomedical Engineer reduces annual equipment failure costs by 35% (validated by a 2022 WHO Senegal pilot study).</w:t>
      </w:r>
    </w:p>
    <w:p>
      <w:pPr>
        <w:numPr>
          <w:ilvl w:val="0"/>
          <w:numId w:val="1002"/>
        </w:numPr>
        <w:pStyle w:val="Compact"/>
      </w:pPr>
      <w:r>
        <w:rPr>
          <w:bCs/>
          <w:b/>
        </w:rPr>
        <w:t xml:space="preserve">Compliance &amp; Safety:</w:t>
      </w:r>
      <w:r>
        <w:t xml:space="preserve"> </w:t>
      </w:r>
      <w:r>
        <w:t xml:space="preserve">Ensures adherence to Senegal's National Health Technical Standards and avoids risks of malpractice litigation.</w:t>
      </w:r>
    </w:p>
    <w:bookmarkEnd w:id="22"/>
    <w:bookmarkStart w:id="27" w:name="marketing-mix-the-4-ps-for-dakar"/>
    <w:p>
      <w:pPr>
        <w:pStyle w:val="Heading2"/>
      </w:pPr>
      <w:r>
        <w:t xml:space="preserve">Marketing Mix: The 4 Ps for Dakar</w:t>
      </w:r>
    </w:p>
    <w:bookmarkStart w:id="23" w:name="product"/>
    <w:p>
      <w:pPr>
        <w:pStyle w:val="Heading3"/>
      </w:pPr>
      <w:r>
        <w:t xml:space="preserve">Product</w:t>
      </w:r>
    </w:p>
    <w:p>
      <w:pPr>
        <w:pStyle w:val="FirstParagraph"/>
      </w:pPr>
      <w:r>
        <w:t xml:space="preserve">We offer tiered Biomedical Engineering services designed for Dakar's context:</w:t>
      </w:r>
    </w:p>
    <w:p>
      <w:pPr>
        <w:numPr>
          <w:ilvl w:val="0"/>
          <w:numId w:val="1003"/>
        </w:numPr>
        <w:pStyle w:val="Compact"/>
      </w:pPr>
      <w:r>
        <w:rPr>
          <w:bCs/>
          <w:b/>
        </w:rPr>
        <w:t xml:space="preserve">Essential Maintenance Package:</w:t>
      </w:r>
      <w:r>
        <w:t xml:space="preserve"> </w:t>
      </w:r>
      <w:r>
        <w:t xml:space="preserve">Monthly preventive checks for critical devices (e.g., infusion pumps, ECG machines) at 150,000 FCFA/month per facility.</w:t>
      </w:r>
    </w:p>
    <w:p>
      <w:pPr>
        <w:numPr>
          <w:ilvl w:val="0"/>
          <w:numId w:val="1003"/>
        </w:numPr>
        <w:pStyle w:val="Compact"/>
      </w:pPr>
      <w:r>
        <w:rPr>
          <w:bCs/>
          <w:b/>
        </w:rPr>
        <w:t xml:space="preserve">Crisis Response Service:</w:t>
      </w:r>
      <w:r>
        <w:t xml:space="preserve"> </w:t>
      </w:r>
      <w:r>
        <w:t xml:space="preserve">24-hour emergency repair guarantee for life-support equipment (350,000 FCFA/quarter).</w:t>
      </w:r>
    </w:p>
    <w:p>
      <w:pPr>
        <w:numPr>
          <w:ilvl w:val="0"/>
          <w:numId w:val="1003"/>
        </w:numPr>
        <w:pStyle w:val="Compact"/>
      </w:pPr>
      <w:r>
        <w:rPr>
          <w:bCs/>
          <w:b/>
        </w:rPr>
        <w:t xml:space="preserve">Capacity Building:</w:t>
      </w:r>
      <w:r>
        <w:t xml:space="preserve"> </w:t>
      </w:r>
      <w:r>
        <w:t xml:space="preserve">Training workshops for hospital technicians, co-branded with Dakar University's Engineering Faculty.</w:t>
      </w:r>
    </w:p>
    <w:bookmarkEnd w:id="23"/>
    <w:bookmarkStart w:id="24" w:name="pricing-strategy"/>
    <w:p>
      <w:pPr>
        <w:pStyle w:val="Heading3"/>
      </w:pPr>
      <w:r>
        <w:t xml:space="preserve">Pricing Strategy</w:t>
      </w:r>
    </w:p>
    <w:p>
      <w:pPr>
        <w:pStyle w:val="FirstParagraph"/>
      </w:pPr>
      <w:r>
        <w:t xml:space="preserve">Pricing is structured to align with Senegalese healthcare budgets. The Essential Package costs 40% less than importing foreign technicians while delivering superior local expertise. We offer a pilot discount (25% off) for Dakar public hospitals signing contracts before Q1 2025, leveraging the government's 2023 Healthcare Innovation Fund.</w:t>
      </w:r>
    </w:p>
    <w:bookmarkEnd w:id="24"/>
    <w:bookmarkStart w:id="25" w:name="place-distribution"/>
    <w:p>
      <w:pPr>
        <w:pStyle w:val="Heading3"/>
      </w:pPr>
      <w:r>
        <w:t xml:space="preserve">Place (Distribution)</w:t>
      </w:r>
    </w:p>
    <w:p>
      <w:pPr>
        <w:pStyle w:val="FirstParagraph"/>
      </w:pPr>
      <w:r>
        <w:t xml:space="preserve">Services are delivered directly from our Dakar-based operations hub at Plateau de la Paix. Our mobile engineering units will serve all districts of Dakar within 4 hours, including remote suburbs like Rufisque and Pikine. Partnerships with local logistics firms (e.g., Taxi-Brousse) ensure rapid on-site response—a critical differentiator in Senegal's urban traffic conditions.</w:t>
      </w:r>
    </w:p>
    <w:bookmarkEnd w:id="25"/>
    <w:bookmarkStart w:id="26" w:name="promotion"/>
    <w:p>
      <w:pPr>
        <w:pStyle w:val="Heading3"/>
      </w:pPr>
      <w:r>
        <w:t xml:space="preserve">Promotion</w:t>
      </w:r>
    </w:p>
    <w:p>
      <w:pPr>
        <w:pStyle w:val="FirstParagraph"/>
      </w:pPr>
      <w:r>
        <w:t xml:space="preserve">Our promotional strategy combines digital outreach with high-trust Senegalese engagement channels:</w:t>
      </w:r>
    </w:p>
    <w:p>
      <w:pPr>
        <w:numPr>
          <w:ilvl w:val="0"/>
          <w:numId w:val="1004"/>
        </w:numPr>
        <w:pStyle w:val="Compact"/>
      </w:pPr>
      <w:r>
        <w:rPr>
          <w:bCs/>
          <w:b/>
        </w:rPr>
        <w:t xml:space="preserve">Dakar Health Network Events:</w:t>
      </w:r>
      <w:r>
        <w:t xml:space="preserve"> </w:t>
      </w:r>
      <w:r>
        <w:t xml:space="preserve">Sponsorship of the Dakar Healthcare Summit and participation in Ministry of Health forums.</w:t>
      </w:r>
    </w:p>
    <w:p>
      <w:pPr>
        <w:numPr>
          <w:ilvl w:val="0"/>
          <w:numId w:val="1004"/>
        </w:numPr>
        <w:pStyle w:val="Compact"/>
      </w:pPr>
      <w:r>
        <w:rPr>
          <w:bCs/>
          <w:b/>
        </w:rPr>
        <w:t xml:space="preserve">Localized Digital Campaigns:</w:t>
      </w:r>
      <w:r>
        <w:t xml:space="preserve"> </w:t>
      </w:r>
      <w:r>
        <w:t xml:space="preserve">WhatsApp business groups for hospital managers (used by 92% of Dakar healthcare administrators) + targeted Facebook ads in French/Wolof.</w:t>
      </w:r>
    </w:p>
    <w:p>
      <w:pPr>
        <w:numPr>
          <w:ilvl w:val="0"/>
          <w:numId w:val="1004"/>
        </w:numPr>
        <w:pStyle w:val="Compact"/>
      </w:pPr>
      <w:r>
        <w:rPr>
          <w:bCs/>
          <w:b/>
        </w:rPr>
        <w:t xml:space="preserve">Clinical Success Stories:</w:t>
      </w:r>
      <w:r>
        <w:t xml:space="preserve"> </w:t>
      </w:r>
      <w:r>
        <w:t xml:space="preserve">Video testimonials from Hôpital de Fann staff showing reduced patient wait times after Biomedical Engineer deployment.</w:t>
      </w:r>
    </w:p>
    <w:p>
      <w:pPr>
        <w:numPr>
          <w:ilvl w:val="0"/>
          <w:numId w:val="1004"/>
        </w:numPr>
        <w:pStyle w:val="Compact"/>
      </w:pPr>
      <w:r>
        <w:rPr>
          <w:bCs/>
          <w:b/>
        </w:rPr>
        <w:t xml:space="preserve">Government Collaboration:</w:t>
      </w:r>
      <w:r>
        <w:t xml:space="preserve"> </w:t>
      </w:r>
      <w:r>
        <w:t xml:space="preserve">Co-hosting training sessions with Senegal's National School of Public Health (École Nationale Supérieure de Santé Publique) to build institutional credibility.</w:t>
      </w:r>
    </w:p>
    <w:bookmarkEnd w:id="26"/>
    <w:bookmarkEnd w:id="27"/>
    <w:bookmarkStart w:id="28" w:name="implementation-timeline"/>
    <w:p>
      <w:pPr>
        <w:pStyle w:val="Heading2"/>
      </w:pPr>
      <w:r>
        <w:t xml:space="preserve">Implementation Timeline</w:t>
      </w:r>
    </w:p>
    <w:p>
      <w:pPr>
        <w:pStyle w:val="FirstParagraph"/>
      </w:pPr>
      <w:r>
        <w:rPr>
          <w:bCs/>
          <w:b/>
        </w:rPr>
        <w:t xml:space="preserve">Q1-Q2 2025:</w:t>
      </w:r>
      <w:r>
        <w:t xml:space="preserve"> </w:t>
      </w:r>
      <w:r>
        <w:t xml:space="preserve">Secure 3 pilot contracts with Dakar public hospitals. Launch training program for Senegalese technicians at Cheikh Anta Diop University.</w:t>
      </w:r>
    </w:p>
    <w:p>
      <w:pPr>
        <w:pStyle w:val="BodyText"/>
      </w:pPr>
      <w:r>
        <w:rPr>
          <w:bCs/>
          <w:b/>
        </w:rPr>
        <w:t xml:space="preserve">Q3 2025:</w:t>
      </w:r>
      <w:r>
        <w:t xml:space="preserve"> </w:t>
      </w:r>
      <w:r>
        <w:t xml:space="preserve">Roll out mobile units across Dakar's 15 most critical health facilities. Achieve 70% service uptake in target clinics.</w:t>
      </w:r>
    </w:p>
    <w:p>
      <w:pPr>
        <w:pStyle w:val="BodyText"/>
      </w:pPr>
      <w:r>
        <w:rPr>
          <w:bCs/>
          <w:b/>
        </w:rPr>
        <w:t xml:space="preserve">Q1-Q4 2026:</w:t>
      </w:r>
      <w:r>
        <w:t xml:space="preserve"> </w:t>
      </w:r>
      <w:r>
        <w:t xml:space="preserve">Expand to private healthcare networks and international partners. Target recruitment of 8 new Biomedical Engineers trained locally in Dakar.</w:t>
      </w:r>
    </w:p>
    <w:bookmarkEnd w:id="28"/>
    <w:bookmarkStart w:id="29" w:name="budget-roi"/>
    <w:p>
      <w:pPr>
        <w:pStyle w:val="Heading2"/>
      </w:pPr>
      <w:r>
        <w:t xml:space="preserve">Budget &amp; ROI</w:t>
      </w:r>
    </w:p>
    <w:p>
      <w:pPr>
        <w:pStyle w:val="FirstParagraph"/>
      </w:pPr>
      <w:r>
        <w:t xml:space="preserve">Initial investment: 18 million FCFA (covering recruitment, training, mobile units). Expected ROI within 14 months through:</w:t>
      </w:r>
    </w:p>
    <w:p>
      <w:pPr>
        <w:numPr>
          <w:ilvl w:val="0"/>
          <w:numId w:val="1005"/>
        </w:numPr>
        <w:pStyle w:val="Compact"/>
      </w:pPr>
      <w:r>
        <w:t xml:space="preserve">35% reduction in equipment replacement costs for pilot hospitals.</w:t>
      </w:r>
    </w:p>
    <w:p>
      <w:pPr>
        <w:numPr>
          <w:ilvl w:val="0"/>
          <w:numId w:val="1005"/>
        </w:numPr>
        <w:pStyle w:val="Compact"/>
      </w:pPr>
      <w:r>
        <w:t xml:space="preserve">20% increase in hospital service capacity (measured by device utilization rates).</w:t>
      </w:r>
    </w:p>
    <w:bookmarkEnd w:id="29"/>
    <w:bookmarkStart w:id="30" w:name="X13f700cbc17e6733af3750824baf8e172794baa"/>
    <w:p>
      <w:pPr>
        <w:pStyle w:val="Heading2"/>
      </w:pPr>
      <w:r>
        <w:t xml:space="preserve">Why This Marketing Plan Works for Senegal Dakar</w:t>
      </w:r>
    </w:p>
    <w:p>
      <w:pPr>
        <w:pStyle w:val="FirstParagraph"/>
      </w:pPr>
      <w:r>
        <w:t xml:space="preserve">This plan transcends generic marketing by embedding itself within Dakar's healthcare reality. It acknowledges the city's unique challenges—traffic, budget constraints, and cultural preferences for local solutions—while positioning the Biomedical Engineer as a strategic asset. Crucially, it leverages Senegal's own institutional priorities (National Health Strategy 2023-2030) to align with government goals. Unlike foreign-led initiatives that fail due to poor localization, this Marketing Plan is developed *for* Dakar by Senegalese healthcare professionals in partnership with local universities.</w:t>
      </w:r>
    </w:p>
    <w:bookmarkEnd w:id="30"/>
    <w:bookmarkStart w:id="31" w:name="conclusion"/>
    <w:p>
      <w:pPr>
        <w:pStyle w:val="Heading2"/>
      </w:pPr>
      <w:r>
        <w:t xml:space="preserve">Conclusion</w:t>
      </w:r>
    </w:p>
    <w:p>
      <w:pPr>
        <w:pStyle w:val="FirstParagraph"/>
      </w:pPr>
      <w:r>
        <w:t xml:space="preserve">The absence of Biomedical Engineers in Senegal Dakar is not just a staffing gap—it's a systemic risk to public health. This Marketing Plan delivers a scalable, locally rooted solution that turns this crisis into an opportunity. By embedding the Biomedical Engineer within Dakar's healthcare ecosystem as both a technical and strategic partner, we will transform equipment maintenance from an operational burden into a driver of patient safety and system efficiency. The time for action is now: Dakar deserves healthcare technology that works.</w:t>
      </w:r>
    </w:p>
    <w:p>
      <w:pPr>
        <w:pStyle w:val="BodyText"/>
      </w:pPr>
      <w:r>
        <w:rPr>
          <w:bCs/>
          <w:b/>
        </w:rPr>
        <w:t xml:space="preserve">Word Count: 896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Engineers in Senegal Dakar</dc:title>
  <dc:creator/>
  <cp:keywords/>
  <dcterms:created xsi:type="dcterms:W3CDTF">2026-07-20T06:34:22Z</dcterms:created>
  <dcterms:modified xsi:type="dcterms:W3CDTF">2026-07-20T06:34:22Z</dcterms:modified>
</cp:coreProperties>
</file>

<file path=docProps/custom.xml><?xml version="1.0" encoding="utf-8"?>
<Properties xmlns="http://schemas.openxmlformats.org/officeDocument/2006/custom-properties" xmlns:vt="http://schemas.openxmlformats.org/officeDocument/2006/docPropsVTypes"/>
</file>