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37" w:name="X44526278d4077d9e81b1a6d9a7dbfa76aa1bfc0"/>
    <w:p>
      <w:pPr>
        <w:pStyle w:val="Heading1"/>
      </w:pPr>
      <w:r>
        <w:t xml:space="preserve">Comprehensive Marketing Plan for Advancing the Biomedical Engineer Profession in Singapore Singapore</w:t>
      </w:r>
    </w:p>
    <w:bookmarkStart w:id="20" w:name="executive-summary"/>
    <w:p>
      <w:pPr>
        <w:pStyle w:val="Heading2"/>
      </w:pPr>
      <w:r>
        <w:t xml:space="preserve">Executive Summary</w:t>
      </w:r>
    </w:p>
    <w:p>
      <w:pPr>
        <w:pStyle w:val="FirstParagraph"/>
      </w:pPr>
      <w:r>
        <w:t xml:space="preserve">This strategic Marketing Plan outlines a targeted campaign to position the Biomedical Engineer as a critical catalyst for healthcare innovation within Singapore Singapore's evolving medical landscape. With Singapore's aging population and national health priorities, this plan addresses the urgent demand for specialized Biomedical Engineer talent while establishing Singapore as Asia's premier hub for biomedical engineering excellence. The initiative aligns with Singapore's Smart Nation vision and National Health Technology Plan, creating a 5-year roadmap to increase Biomedical Engineer workforce capacity by 40% through education, industry collaboration, and public awareness.</w:t>
      </w:r>
    </w:p>
    <w:bookmarkEnd w:id="20"/>
    <w:bookmarkStart w:id="22" w:name="Xc66c0c0d0544909d0f9138dd293d261b8bce939"/>
    <w:p>
      <w:pPr>
        <w:pStyle w:val="Heading2"/>
      </w:pPr>
      <w:r>
        <w:t xml:space="preserve">Market Analysis: Singapore Singapore Context</w:t>
      </w:r>
    </w:p>
    <w:p>
      <w:pPr>
        <w:pStyle w:val="FirstParagraph"/>
      </w:pPr>
      <w:r>
        <w:t xml:space="preserve">Singapore Singapore faces a critical shortage of Biomedical Engineers despite being home to over 30 leading healthcare institutions and biotech firms. The Ministry of Health (MOH) reports a 25% annual growth in medical device deployments requiring specialized Biomedical Engineer support, yet local graduate supply lags at 120 new professionals annually against a market need of 200+. This gap is exacerbated by Singapore's strategic positioning as an ASEAN healthcare hub – with MedTech companies like Stryker, GE Healthcare, and SingHealth investing $1.2B in local R&amp;D since 2020. Our Marketing Plan directly targets this opportunity by reframing Biomedical Engineer roles as indispensable to Singapore Singapore's health security and economic resilience.</w:t>
      </w:r>
    </w:p>
    <w:bookmarkStart w:id="21" w:name="key-market-drivers"/>
    <w:p>
      <w:pPr>
        <w:pStyle w:val="Heading3"/>
      </w:pPr>
      <w:r>
        <w:t xml:space="preserve">Key Market Drivers</w:t>
      </w:r>
    </w:p>
    <w:p>
      <w:pPr>
        <w:numPr>
          <w:ilvl w:val="0"/>
          <w:numId w:val="1001"/>
        </w:numPr>
        <w:pStyle w:val="Compact"/>
      </w:pPr>
      <w:r>
        <w:rPr>
          <w:bCs/>
          <w:b/>
        </w:rPr>
        <w:t xml:space="preserve">Demographic Shift:</w:t>
      </w:r>
      <w:r>
        <w:t xml:space="preserve"> </w:t>
      </w:r>
      <w:r>
        <w:t xml:space="preserve">25% of Singaporeans will be ≥65 by 2030, demanding advanced medical devices and telehealth systems requiring Biomedical Engineer expertise</w:t>
      </w:r>
    </w:p>
    <w:p>
      <w:pPr>
        <w:numPr>
          <w:ilvl w:val="0"/>
          <w:numId w:val="1001"/>
        </w:numPr>
        <w:pStyle w:val="Compact"/>
      </w:pPr>
      <w:r>
        <w:rPr>
          <w:bCs/>
          <w:b/>
        </w:rPr>
        <w:t xml:space="preserve">National Strategy:</w:t>
      </w:r>
      <w:r>
        <w:t xml:space="preserve"> </w:t>
      </w:r>
      <w:r>
        <w:t xml:space="preserve">Singapore's "HealthTech Masterplan" targets $1.5B annual healthcare tech investment by 2025</w:t>
      </w:r>
    </w:p>
    <w:p>
      <w:pPr>
        <w:numPr>
          <w:ilvl w:val="0"/>
          <w:numId w:val="1001"/>
        </w:numPr>
        <w:pStyle w:val="Compact"/>
      </w:pPr>
      <w:r>
        <w:rPr>
          <w:bCs/>
          <w:b/>
        </w:rPr>
        <w:t xml:space="preserve">Global Competition:</w:t>
      </w:r>
      <w:r>
        <w:t xml:space="preserve"> </w:t>
      </w:r>
      <w:r>
        <w:t xml:space="preserve">Regional hubs like Seoul and Taipei are aggressively recruiting Biomedical Engineer talent, threatening Singapore Singapore's competitiveness</w:t>
      </w:r>
    </w:p>
    <w:bookmarkEnd w:id="21"/>
    <w:bookmarkEnd w:id="22"/>
    <w:bookmarkStart w:id="26" w:name="target-audience-segmentation"/>
    <w:p>
      <w:pPr>
        <w:pStyle w:val="Heading2"/>
      </w:pPr>
      <w:r>
        <w:t xml:space="preserve">Target Audience Segmentation</w:t>
      </w:r>
    </w:p>
    <w:p>
      <w:pPr>
        <w:pStyle w:val="FirstParagraph"/>
      </w:pPr>
      <w:r>
        <w:t xml:space="preserve">This Marketing Plan focuses on three critical audience segments within Singapore Singapore:</w:t>
      </w:r>
    </w:p>
    <w:bookmarkStart w:id="23" w:name="education-institutions-nus-ntu-sit"/>
    <w:p>
      <w:pPr>
        <w:pStyle w:val="Heading3"/>
      </w:pPr>
      <w:r>
        <w:t xml:space="preserve">1. Education Institutions (NUS, NTU, SIT)</w:t>
      </w:r>
    </w:p>
    <w:p>
      <w:pPr>
        <w:pStyle w:val="FirstParagraph"/>
      </w:pPr>
      <w:r>
        <w:t xml:space="preserve">Goal: Increase Biomedical Engineering enrollment by 30% through curriculum modernization and industry-linked scholarships. Strategy: Co-develop "Singapore Singapore HealthTech" certification modules with SingHealth and A*STAR.</w:t>
      </w:r>
    </w:p>
    <w:bookmarkEnd w:id="23"/>
    <w:bookmarkStart w:id="24" w:name="X2978aa836e9866e6313a9cb407cadc057a34be0"/>
    <w:p>
      <w:pPr>
        <w:pStyle w:val="Heading3"/>
      </w:pPr>
      <w:r>
        <w:t xml:space="preserve">2. Corporate Employers (Healthcare Providers &amp; MedTech)</w:t>
      </w:r>
    </w:p>
    <w:p>
      <w:pPr>
        <w:pStyle w:val="FirstParagraph"/>
      </w:pPr>
      <w:r>
        <w:t xml:space="preserve">Goal: Convert 150+ enterprises to formal Biomedical Engineer recruitment programs by Year 3. Strategy: "Biomedical Engineer Talent Pledge" with MOH incentives for hiring locally trained professionals.</w:t>
      </w:r>
    </w:p>
    <w:bookmarkEnd w:id="24"/>
    <w:bookmarkStart w:id="25" w:name="prospective-students-career-changers"/>
    <w:p>
      <w:pPr>
        <w:pStyle w:val="Heading3"/>
      </w:pPr>
      <w:r>
        <w:t xml:space="preserve">3. Prospective Students &amp; Career Changers</w:t>
      </w:r>
    </w:p>
    <w:p>
      <w:pPr>
        <w:pStyle w:val="FirstParagraph"/>
      </w:pPr>
      <w:r>
        <w:t xml:space="preserve">Goal: Position Biomedical Engineer as Singapore's most sought-after STEM career (targeting 5,000 annual applications). Strategy: "Future Health Innovator" campaign showcasing real Singapore Singapore case studies.</w:t>
      </w:r>
    </w:p>
    <w:bookmarkEnd w:id="25"/>
    <w:bookmarkEnd w:id="26"/>
    <w:bookmarkStart w:id="27" w:name="marketing-objectives"/>
    <w:p>
      <w:pPr>
        <w:pStyle w:val="Heading2"/>
      </w:pPr>
      <w:r>
        <w:t xml:space="preserve">Marketing Objectives</w:t>
      </w:r>
    </w:p>
    <w:p>
      <w:pPr>
        <w:numPr>
          <w:ilvl w:val="0"/>
          <w:numId w:val="1002"/>
        </w:numPr>
        <w:pStyle w:val="Compact"/>
      </w:pPr>
      <w:r>
        <w:rPr>
          <w:bCs/>
          <w:b/>
        </w:rPr>
        <w:t xml:space="preserve">Short-term (Year 1):</w:t>
      </w:r>
      <w:r>
        <w:t xml:space="preserve"> </w:t>
      </w:r>
      <w:r>
        <w:t xml:space="preserve">Achieve 85% awareness of Biomedical Engineer roles among target student cohorts in Singapore Singapore universities</w:t>
      </w:r>
    </w:p>
    <w:p>
      <w:pPr>
        <w:numPr>
          <w:ilvl w:val="0"/>
          <w:numId w:val="1002"/>
        </w:numPr>
        <w:pStyle w:val="Compact"/>
      </w:pPr>
      <w:r>
        <w:rPr>
          <w:bCs/>
          <w:b/>
        </w:rPr>
        <w:t xml:space="preserve">Mid-term (Year 3):</w:t>
      </w:r>
      <w:r>
        <w:t xml:space="preserve"> </w:t>
      </w:r>
      <w:r>
        <w:t xml:space="preserve">Reduce talent gap by 20% through increased local graduate placements at SingHealth, NUH, and MedTech firms</w:t>
      </w:r>
    </w:p>
    <w:p>
      <w:pPr>
        <w:numPr>
          <w:ilvl w:val="0"/>
          <w:numId w:val="1002"/>
        </w:numPr>
        <w:pStyle w:val="Compact"/>
      </w:pPr>
      <w:r>
        <w:rPr>
          <w:bCs/>
          <w:b/>
        </w:rPr>
        <w:t xml:space="preserve">Long-term (Year 5):</w:t>
      </w:r>
      <w:r>
        <w:t xml:space="preserve"> </w:t>
      </w:r>
      <w:r>
        <w:t xml:space="preserve">Establish Singapore Singapore as the top ASEAN destination for Biomedical Engineer talent retention (90%+ local hire retention rate)</w:t>
      </w:r>
    </w:p>
    <w:bookmarkEnd w:id="27"/>
    <w:bookmarkStart w:id="32" w:name="core-marketing-strategies-tactics"/>
    <w:p>
      <w:pPr>
        <w:pStyle w:val="Heading2"/>
      </w:pPr>
      <w:r>
        <w:t xml:space="preserve">Core Marketing Strategies &amp; Tactics</w:t>
      </w:r>
    </w:p>
    <w:bookmarkStart w:id="28" w:name="X31a4436d852e97eef733e7e73d0f3216b46d0c4"/>
    <w:p>
      <w:pPr>
        <w:pStyle w:val="Heading3"/>
      </w:pPr>
      <w:r>
        <w:t xml:space="preserve">1. Brand Positioning: "Singapore Singapore's Health Innovation Engine"</w:t>
      </w:r>
    </w:p>
    <w:p>
      <w:pPr>
        <w:pStyle w:val="FirstParagraph"/>
      </w:pPr>
      <w:r>
        <w:t xml:space="preserve">We position the Biomedical Engineer not as a technician, but as Singapore Singapore's strategic healthcare asset. Campaign tagline: "Your Skills, Our Future Health."</w:t>
      </w:r>
    </w:p>
    <w:bookmarkEnd w:id="28"/>
    <w:bookmarkStart w:id="29" w:name="digital-engagement-strategy"/>
    <w:p>
      <w:pPr>
        <w:pStyle w:val="Heading3"/>
      </w:pPr>
      <w:r>
        <w:t xml:space="preserve">2. Digital Engagement Strategy</w:t>
      </w:r>
    </w:p>
    <w:p>
      <w:pPr>
        <w:numPr>
          <w:ilvl w:val="0"/>
          <w:numId w:val="1003"/>
        </w:numPr>
        <w:pStyle w:val="Compact"/>
      </w:pPr>
      <w:r>
        <w:rPr>
          <w:bCs/>
          <w:b/>
        </w:rPr>
        <w:t xml:space="preserve">Virtual Career Fair:</w:t>
      </w:r>
      <w:r>
        <w:t xml:space="preserve"> </w:t>
      </w:r>
      <w:r>
        <w:t xml:space="preserve">Monthly "Biomedical Engineer Spotlight" events featuring Singapore Singapore healthcare leaders (e.g., SingHealth's Chief Innovation Officer)</w:t>
      </w:r>
    </w:p>
    <w:p>
      <w:pPr>
        <w:numPr>
          <w:ilvl w:val="0"/>
          <w:numId w:val="1003"/>
        </w:numPr>
        <w:pStyle w:val="Compact"/>
      </w:pPr>
      <w:r>
        <w:rPr>
          <w:bCs/>
          <w:b/>
        </w:rPr>
        <w:t xml:space="preserve">Content Ecosystem:</w:t>
      </w:r>
      <w:r>
        <w:t xml:space="preserve"> </w:t>
      </w:r>
      <w:r>
        <w:t xml:space="preserve">YouTube series "A Day in the Life of a Biomedical Engineer in Singapore Singapore" showcasing real projects at Tan Tock Seng Hospital and A*STAR labs</w:t>
      </w:r>
    </w:p>
    <w:p>
      <w:pPr>
        <w:numPr>
          <w:ilvl w:val="0"/>
          <w:numId w:val="1003"/>
        </w:numPr>
        <w:pStyle w:val="Compact"/>
      </w:pPr>
      <w:r>
        <w:rPr>
          <w:bCs/>
          <w:b/>
        </w:rPr>
        <w:t xml:space="preserve">Social Media:</w:t>
      </w:r>
      <w:r>
        <w:t xml:space="preserve"> </w:t>
      </w:r>
      <w:r>
        <w:t xml:space="preserve">Targeted LinkedIn campaigns highlighting salary growth (median $90k SGD) and career paths in Singapore Singapore's MedTech sector</w:t>
      </w:r>
    </w:p>
    <w:bookmarkEnd w:id="29"/>
    <w:bookmarkStart w:id="30" w:name="Xbb9fd86b2866db1b1e31556a8320dc9e3a3bd91"/>
    <w:p>
      <w:pPr>
        <w:pStyle w:val="Heading3"/>
      </w:pPr>
      <w:r>
        <w:t xml:space="preserve">3. Industry Partnerships for Singapore Singapore Impact</w:t>
      </w:r>
    </w:p>
    <w:p>
      <w:pPr>
        <w:pStyle w:val="FirstParagraph"/>
      </w:pPr>
      <w:r>
        <w:t xml:space="preserve">We forge strategic alliances with:</w:t>
      </w:r>
    </w:p>
    <w:p>
      <w:pPr>
        <w:numPr>
          <w:ilvl w:val="0"/>
          <w:numId w:val="1004"/>
        </w:numPr>
        <w:pStyle w:val="Compact"/>
      </w:pPr>
      <w:r>
        <w:rPr>
          <w:bCs/>
          <w:b/>
        </w:rPr>
        <w:t xml:space="preserve">MOH &amp; SkillsFuture:</w:t>
      </w:r>
      <w:r>
        <w:t xml:space="preserve"> </w:t>
      </w:r>
      <w:r>
        <w:t xml:space="preserve">Co-fund "Biomedical Engineer Reskilling Pathways" for mid-career switchers</w:t>
      </w:r>
    </w:p>
    <w:p>
      <w:pPr>
        <w:numPr>
          <w:ilvl w:val="0"/>
          <w:numId w:val="1004"/>
        </w:numPr>
        <w:pStyle w:val="Compact"/>
      </w:pPr>
      <w:r>
        <w:rPr>
          <w:bCs/>
          <w:b/>
        </w:rPr>
        <w:t xml:space="preserve">National University Hospital (NUH):</w:t>
      </w:r>
      <w:r>
        <w:t xml:space="preserve"> </w:t>
      </w:r>
      <w:r>
        <w:t xml:space="preserve">Create 50+ annual internship slots with stipends covering Singapore Singapore living costs</w:t>
      </w:r>
    </w:p>
    <w:p>
      <w:pPr>
        <w:numPr>
          <w:ilvl w:val="0"/>
          <w:numId w:val="1004"/>
        </w:numPr>
        <w:pStyle w:val="Compact"/>
      </w:pPr>
      <w:r>
        <w:rPr>
          <w:bCs/>
          <w:b/>
        </w:rPr>
        <w:t xml:space="preserve">Singapore Medical Technology Association:</w:t>
      </w:r>
      <w:r>
        <w:t xml:space="preserve"> </w:t>
      </w:r>
      <w:r>
        <w:t xml:space="preserve">Joint certification programs ensuring Biomedical Engineer competencies meet Singapore Singapore regulatory standards (e.g., HSA guidelines)</w:t>
      </w:r>
    </w:p>
    <w:bookmarkEnd w:id="30"/>
    <w:bookmarkStart w:id="31" w:name="talent-attraction-in-the-global-context"/>
    <w:p>
      <w:pPr>
        <w:pStyle w:val="Heading3"/>
      </w:pPr>
      <w:r>
        <w:t xml:space="preserve">4. Talent Attraction in the Global Context</w:t>
      </w:r>
    </w:p>
    <w:p>
      <w:pPr>
        <w:pStyle w:val="FirstParagraph"/>
      </w:pPr>
      <w:r>
        <w:t xml:space="preserve">To counter regional talent drain, we implement:</w:t>
      </w:r>
    </w:p>
    <w:p>
      <w:pPr>
        <w:numPr>
          <w:ilvl w:val="0"/>
          <w:numId w:val="1005"/>
        </w:numPr>
        <w:pStyle w:val="Compact"/>
      </w:pPr>
      <w:r>
        <w:rPr>
          <w:bCs/>
          <w:b/>
        </w:rPr>
        <w:t xml:space="preserve">Global Mobility Program:</w:t>
      </w:r>
      <w:r>
        <w:t xml:space="preserve"> </w:t>
      </w:r>
      <w:r>
        <w:t xml:space="preserve">Singapore Singapore tax incentives for foreign Biomedical Engineers (15% income tax rebate for 5 years)</w:t>
      </w:r>
    </w:p>
    <w:p>
      <w:pPr>
        <w:numPr>
          <w:ilvl w:val="0"/>
          <w:numId w:val="1005"/>
        </w:numPr>
        <w:pStyle w:val="Compact"/>
      </w:pPr>
      <w:r>
        <w:rPr>
          <w:bCs/>
          <w:b/>
        </w:rPr>
        <w:t xml:space="preserve">Research Collaboration:</w:t>
      </w:r>
      <w:r>
        <w:t xml:space="preserve"> </w:t>
      </w:r>
      <w:r>
        <w:t xml:space="preserve">"Singapore Singapore Global Innovation Challenge" inviting top international Biomedical Engineer teams to co-develop solutions with local hospitals</w:t>
      </w:r>
    </w:p>
    <w:bookmarkEnd w:id="31"/>
    <w:bookmarkEnd w:id="32"/>
    <w:bookmarkStart w:id="33" w:name="budget-allocation-resource-mobilization"/>
    <w:p>
      <w:pPr>
        <w:pStyle w:val="Heading2"/>
      </w:pPr>
      <w:r>
        <w:t xml:space="preserve">Budget Allocation &amp; Resource Mobilization</w:t>
      </w:r>
    </w:p>
    <w:p>
      <w:pPr>
        <w:pStyle w:val="FirstParagraph"/>
      </w:pPr>
      <w:r>
        <w:t xml:space="preserve">Total initial investment: $1.8M SGD over 3 years, sourced through:</w:t>
      </w:r>
    </w:p>
    <w:p>
      <w:pPr>
        <w:numPr>
          <w:ilvl w:val="0"/>
          <w:numId w:val="1006"/>
        </w:numPr>
        <w:pStyle w:val="Compact"/>
      </w:pPr>
      <w:r>
        <w:t xml:space="preserve">MOH Health Innovation Fund (45%)</w:t>
      </w:r>
    </w:p>
    <w:p>
      <w:pPr>
        <w:numPr>
          <w:ilvl w:val="0"/>
          <w:numId w:val="1006"/>
        </w:numPr>
        <w:pStyle w:val="Compact"/>
      </w:pPr>
      <w:r>
        <w:t xml:space="preserve">Corporate sponsorships from MedTech giants (35%)</w:t>
      </w:r>
    </w:p>
    <w:p>
      <w:pPr>
        <w:numPr>
          <w:ilvl w:val="0"/>
          <w:numId w:val="1006"/>
        </w:numPr>
        <w:pStyle w:val="Compact"/>
      </w:pPr>
      <w:r>
        <w:t xml:space="preserve">National Research Fund (20%)</w:t>
      </w:r>
    </w:p>
    <w:bookmarkEnd w:id="33"/>
    <w:bookmarkStart w:id="34" w:name="X1752c7538777134647eb5b3acc3b7905020e978"/>
    <w:p>
      <w:pPr>
        <w:pStyle w:val="Heading2"/>
      </w:pPr>
      <w:r>
        <w:t xml:space="preserve">Implementation Timeline: Singapore Singapore 2024-2027</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Q1-Q2 2024</w:t>
            </w:r>
          </w:p>
        </w:tc>
        <w:tc>
          <w:tcPr/>
          <w:p>
            <w:pPr>
              <w:pStyle w:val="Compact"/>
              <w:jc w:val="left"/>
            </w:pPr>
            <w:r>
              <w:t xml:space="preserve">Campaign launch; Curriculum partnerships with 5 Singapore Singapore universities</w:t>
            </w:r>
          </w:p>
        </w:tc>
      </w:tr>
      <w:tr>
        <w:tc>
          <w:tcPr/>
          <w:p>
            <w:pPr>
              <w:pStyle w:val="Compact"/>
              <w:jc w:val="left"/>
            </w:pPr>
            <w:r>
              <w:t xml:space="preserve">Q3-Q4 2024</w:t>
            </w:r>
          </w:p>
        </w:tc>
        <w:tc>
          <w:tcPr/>
          <w:p>
            <w:pPr>
              <w:pStyle w:val="Compact"/>
              <w:jc w:val="left"/>
            </w:pPr>
            <w:r>
              <w:t xml:space="preserve">First "Biomedical Engineer Talent Pledge" signing with top 10 healthcare employers in Singapore Singapore</w:t>
            </w:r>
          </w:p>
        </w:tc>
      </w:tr>
      <w:tr>
        <w:tc>
          <w:tcPr/>
          <w:p>
            <w:pPr>
              <w:pStyle w:val="Compact"/>
              <w:jc w:val="left"/>
            </w:pPr>
            <w:r>
              <w:t xml:space="preserve">Q1-Q2 2025</w:t>
            </w:r>
          </w:p>
        </w:tc>
        <w:tc>
          <w:tcPr/>
          <w:p>
            <w:pPr>
              <w:pStyle w:val="Compact"/>
              <w:jc w:val="left"/>
            </w:pPr>
            <w:r>
              <w:t xml:space="preserve">Global Innovation Challenge launch; First cohort of SkillsFuture-funded reskilling program</w:t>
            </w:r>
          </w:p>
        </w:tc>
      </w:tr>
      <w:tr>
        <w:tc>
          <w:tcPr/>
          <w:p>
            <w:pPr>
              <w:pStyle w:val="Compact"/>
              <w:jc w:val="left"/>
            </w:pPr>
            <w:r>
              <w:t xml:space="preserve">Q3-Q4 2025</w:t>
            </w:r>
          </w:p>
        </w:tc>
        <w:tc>
          <w:tcPr/>
          <w:p>
            <w:pPr>
              <w:pStyle w:val="Compact"/>
              <w:jc w:val="left"/>
            </w:pPr>
            <w:r>
              <w:t xml:space="preserve">Industry certification framework finalized for Singapore Singapore regulatory alignment</w:t>
            </w:r>
          </w:p>
        </w:tc>
      </w:tr>
    </w:tbl>
    <w:bookmarkEnd w:id="34"/>
    <w:bookmarkStart w:id="35" w:name="X1d68dec570c6a3bd6aa6b735e5f1ff067f19f79"/>
    <w:p>
      <w:pPr>
        <w:pStyle w:val="Heading2"/>
      </w:pPr>
      <w:r>
        <w:t xml:space="preserve">Evaluation Metrics: Measuring Success in Singapore Singapore Context</w:t>
      </w:r>
    </w:p>
    <w:p>
      <w:pPr>
        <w:pStyle w:val="FirstParagraph"/>
      </w:pPr>
      <w:r>
        <w:t xml:space="preserve">We track success through:</w:t>
      </w:r>
    </w:p>
    <w:p>
      <w:pPr>
        <w:numPr>
          <w:ilvl w:val="0"/>
          <w:numId w:val="1007"/>
        </w:numPr>
        <w:pStyle w:val="Compact"/>
      </w:pPr>
      <w:r>
        <w:rPr>
          <w:bCs/>
          <w:b/>
        </w:rPr>
        <w:t xml:space="preserve">Quantitative:</w:t>
      </w:r>
      <w:r>
        <w:t xml:space="preserve"> </w:t>
      </w:r>
      <w:r>
        <w:t xml:space="preserve">Biomedical Engineer graduate placement rate (target: 90% within 6 months)</w:t>
      </w:r>
    </w:p>
    <w:p>
      <w:pPr>
        <w:numPr>
          <w:ilvl w:val="0"/>
          <w:numId w:val="1007"/>
        </w:numPr>
        <w:pStyle w:val="Compact"/>
      </w:pPr>
      <w:r>
        <w:rPr>
          <w:bCs/>
          <w:b/>
        </w:rPr>
        <w:t xml:space="preserve">Qualitative:</w:t>
      </w:r>
      <w:r>
        <w:t xml:space="preserve"> </w:t>
      </w:r>
      <w:r>
        <w:t xml:space="preserve">Employer satisfaction surveys (target: 4.5/5 average in Singapore Singapore healthcare sector)</w:t>
      </w:r>
    </w:p>
    <w:p>
      <w:pPr>
        <w:numPr>
          <w:ilvl w:val="0"/>
          <w:numId w:val="1007"/>
        </w:numPr>
        <w:pStyle w:val="Compact"/>
      </w:pPr>
      <w:r>
        <w:rPr>
          <w:bCs/>
          <w:b/>
        </w:rPr>
        <w:t xml:space="preserve">National Impact:</w:t>
      </w:r>
      <w:r>
        <w:t xml:space="preserve"> </w:t>
      </w:r>
      <w:r>
        <w:t xml:space="preserve">Reduction in medical device downtime due to Biomedical Engineer support (target: 30% decrease by Year 3)</w:t>
      </w:r>
    </w:p>
    <w:bookmarkEnd w:id="35"/>
    <w:bookmarkStart w:id="36" w:name="X907f0e46d3705845ae9fe9066671cdc98210947"/>
    <w:p>
      <w:pPr>
        <w:pStyle w:val="Heading2"/>
      </w:pPr>
      <w:r>
        <w:t xml:space="preserve">Conclusion: The Future of Health Innovation in Singapore Singapore</w:t>
      </w:r>
    </w:p>
    <w:p>
      <w:pPr>
        <w:pStyle w:val="FirstParagraph"/>
      </w:pPr>
      <w:r>
        <w:t xml:space="preserve">This Marketing Plan transforms the perception and strategic value of the Biomedical Engineer role within Singapore Singapore's healthcare ecosystem. By embedding Biomedical Engineer development into national health priorities, we create a self-sustaining talent pipeline that directly supports Singapore's vision as a global leader in precision medicine and digital health. The plan doesn't merely market a job title – it champions the Biomedical Engineer as the indispensable architect of Singapore Singapore's next-generation healthcare infrastructure. With this focused approach, Singapore Singapore will not just fill roles but fundamentally reshape how healthcare innovation is engineered for the future.</w:t>
      </w:r>
    </w:p>
    <w:p>
      <w:pPr>
        <w:pStyle w:val="BodyText"/>
      </w:pPr>
      <w:r>
        <w:rPr>
          <w:bCs/>
          <w:b/>
        </w:rPr>
        <w:t xml:space="preserve">Marketing Plan</w:t>
      </w:r>
      <w:r>
        <w:t xml:space="preserve"> </w:t>
      </w:r>
      <w:r>
        <w:t xml:space="preserve">Execution Note: This document serves as both a strategic blueprint and advocacy tool for all stakeholders invested in the Biomedical Engineer profession across Singapore Singapore. Continuous adaptation to local market feedback ensures our Marketing Plan remains responsive to evolving needs in this dynamic sector.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in Singapore Singapore</dc:title>
  <dc:creator/>
  <dc:language>en</dc:language>
  <cp:keywords/>
  <dcterms:created xsi:type="dcterms:W3CDTF">2026-07-23T10:43:50Z</dcterms:created>
  <dcterms:modified xsi:type="dcterms:W3CDTF">2026-07-23T10:43:50Z</dcterms:modified>
</cp:coreProperties>
</file>

<file path=docProps/custom.xml><?xml version="1.0" encoding="utf-8"?>
<Properties xmlns="http://schemas.openxmlformats.org/officeDocument/2006/custom-properties" xmlns:vt="http://schemas.openxmlformats.org/officeDocument/2006/docPropsVTypes"/>
</file>