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Biomedical</w:t>
      </w:r>
      <w:r>
        <w:t xml:space="preserve"> </w:t>
      </w:r>
      <w:r>
        <w:t xml:space="preserve">Engineers</w:t>
      </w:r>
      <w:r>
        <w:t xml:space="preserve"> </w:t>
      </w:r>
      <w:r>
        <w:t xml:space="preserve">to</w:t>
      </w:r>
      <w:r>
        <w:t xml:space="preserve"> </w:t>
      </w:r>
      <w:r>
        <w:t xml:space="preserve">Seoul,</w:t>
      </w:r>
      <w:r>
        <w:t xml:space="preserve"> </w:t>
      </w:r>
      <w:r>
        <w:t xml:space="preserve">South</w:t>
      </w:r>
      <w:r>
        <w:t xml:space="preserve"> </w:t>
      </w:r>
      <w:r>
        <w:t xml:space="preserve">Korea</w:t>
      </w:r>
    </w:p>
    <w:bookmarkStart w:id="31" w:name="Xc569228ca27c9391f47c5e360e3b240dd1c7b93"/>
    <w:p>
      <w:pPr>
        <w:pStyle w:val="Heading1"/>
      </w:pPr>
      <w:r>
        <w:t xml:space="preserve">Strategic Marketing Plan: Cultivating Biomedical Engineering Talent in Seoul, South Korea</w:t>
      </w:r>
    </w:p>
    <w:bookmarkStart w:id="20" w:name="executive-summary"/>
    <w:p>
      <w:pPr>
        <w:pStyle w:val="Heading2"/>
      </w:pPr>
      <w:r>
        <w:t xml:space="preserve">Executive Summary</w:t>
      </w:r>
    </w:p>
    <w:p>
      <w:pPr>
        <w:pStyle w:val="FirstParagraph"/>
      </w:pPr>
      <w:r>
        <w:t xml:space="preserve">This comprehensive Marketing Plan outlines a targeted strategy to attract and retain elite Biomedical Engineers within the dynamic healthcare ecosystem of Seoul, South Korea. As the nation's capital and hub for cutting-edge medical technology, Seoul presents unparalleled opportunities for Biomedical Engineers to drive innovation in a market experiencing unprecedented growth. With an aging population (12% aged 65+ by 2024) and government-backed initiatives like the "K-Healthcare Strategy 2030," demand for specialized Biomedical Engineering talent has surged by 45% since 2021. This plan details actionable tactics to position Seoul as the premier destination for global Biomedical Engineer expertise, addressing critical market gaps while aligning with Korea's national healthcare vision.</w:t>
      </w:r>
    </w:p>
    <w:bookmarkEnd w:id="20"/>
    <w:bookmarkStart w:id="21" w:name="X824d7f164a5c50e078bd74bf31b592a18e425c6"/>
    <w:p>
      <w:pPr>
        <w:pStyle w:val="Heading2"/>
      </w:pPr>
      <w:r>
        <w:t xml:space="preserve">Market Analysis: Seoul's Biomedical Engineering Imperative</w:t>
      </w:r>
    </w:p>
    <w:p>
      <w:pPr>
        <w:pStyle w:val="FirstParagraph"/>
      </w:pPr>
      <w:r>
        <w:t xml:space="preserve">Seoul's healthcare sector is undergoing a transformative shift, creating an urgent need for skilled Biomedical Engineers. Key drivers include:</w:t>
      </w:r>
    </w:p>
    <w:p>
      <w:pPr>
        <w:numPr>
          <w:ilvl w:val="0"/>
          <w:numId w:val="1001"/>
        </w:numPr>
        <w:pStyle w:val="Compact"/>
      </w:pPr>
      <w:r>
        <w:rPr>
          <w:bCs/>
          <w:b/>
        </w:rPr>
        <w:t xml:space="preserve">Aging Population Crisis:</w:t>
      </w:r>
      <w:r>
        <w:t xml:space="preserve"> </w:t>
      </w:r>
      <w:r>
        <w:t xml:space="preserve">With 1 in 5 Seoul residents over 65, hospitals require advanced diagnostic equipment maintenance and AI-integrated medical devices.</w:t>
      </w:r>
    </w:p>
    <w:p>
      <w:pPr>
        <w:numPr>
          <w:ilvl w:val="0"/>
          <w:numId w:val="1001"/>
        </w:numPr>
        <w:pStyle w:val="Compact"/>
      </w:pPr>
      <w:r>
        <w:rPr>
          <w:bCs/>
          <w:b/>
        </w:rPr>
        <w:t xml:space="preserve">Government Prioritization:</w:t>
      </w:r>
      <w:r>
        <w:t xml:space="preserve"> </w:t>
      </w:r>
      <w:r>
        <w:t xml:space="preserve">The Korean Ministry of Health and Welfare allocated $2.3B to Biomedical Innovation in 2023, targeting Seoul as the innovation epicenter.</w:t>
      </w:r>
    </w:p>
    <w:p>
      <w:pPr>
        <w:numPr>
          <w:ilvl w:val="0"/>
          <w:numId w:val="1001"/>
        </w:numPr>
        <w:pStyle w:val="Compact"/>
      </w:pPr>
      <w:r>
        <w:rPr>
          <w:bCs/>
          <w:b/>
        </w:rPr>
        <w:t xml:space="preserve">Industry Growth:</w:t>
      </w:r>
      <w:r>
        <w:t xml:space="preserve"> </w:t>
      </w:r>
      <w:r>
        <w:t xml:space="preserve">Seoul hosts 67% of South Korea's medical device companies (including Samsung Medison and LG Health), generating a $14.8B market with 15.2% annual growth.</w:t>
      </w:r>
    </w:p>
    <w:p>
      <w:pPr>
        <w:pStyle w:val="FirstParagraph"/>
      </w:pPr>
      <w:r>
        <w:t xml:space="preserve">This creates a critical talent gap: Seoul currently faces a shortage of 3,200 Biomedical Engineers to meet projected demand by 2027 (KFDA, 2023). Our strategy directly addresses this deficit while positioning Seoul as the global leader for Biomedical Engineering career advancement.</w:t>
      </w:r>
    </w:p>
    <w:bookmarkEnd w:id="21"/>
    <w:bookmarkStart w:id="22" w:name="Xdcefbf446119f6f5d3bfbe86a5ee96eb4e6f860"/>
    <w:p>
      <w:pPr>
        <w:pStyle w:val="Heading2"/>
      </w:pPr>
      <w:r>
        <w:t xml:space="preserve">Target Audience: The Ideal Biomedical Engineer Profile in Seoul</w:t>
      </w:r>
    </w:p>
    <w:p>
      <w:pPr>
        <w:pStyle w:val="FirstParagraph"/>
      </w:pPr>
      <w:r>
        <w:t xml:space="preserve">We focus on three high-value segments:</w:t>
      </w:r>
    </w:p>
    <w:p>
      <w:pPr>
        <w:numPr>
          <w:ilvl w:val="0"/>
          <w:numId w:val="1002"/>
        </w:numPr>
        <w:pStyle w:val="Compact"/>
      </w:pPr>
      <w:r>
        <w:rPr>
          <w:bCs/>
          <w:b/>
        </w:rPr>
        <w:t xml:space="preserve">Mid-Career Professionals (35-45 years):</w:t>
      </w:r>
      <w:r>
        <w:t xml:space="preserve"> </w:t>
      </w:r>
      <w:r>
        <w:t xml:space="preserve">With 8+ years' experience in medical device R&amp;D or hospital engineering. Prioritizes career growth, competitive compensation (averaging ₩120M/year in Seoul), and research collaboration opportunities.</w:t>
      </w:r>
    </w:p>
    <w:p>
      <w:pPr>
        <w:numPr>
          <w:ilvl w:val="0"/>
          <w:numId w:val="1002"/>
        </w:numPr>
        <w:pStyle w:val="Compact"/>
      </w:pPr>
      <w:r>
        <w:rPr>
          <w:bCs/>
          <w:b/>
        </w:rPr>
        <w:t xml:space="preserve">Recent PhD Graduates (25-34 years):</w:t>
      </w:r>
      <w:r>
        <w:t xml:space="preserve"> </w:t>
      </w:r>
      <w:r>
        <w:t xml:space="preserve">Seeking industry-academia bridges. Values access to KAIST/SNU research labs, startup incubation programs, and Korean language training.</w:t>
      </w:r>
    </w:p>
    <w:p>
      <w:pPr>
        <w:numPr>
          <w:ilvl w:val="0"/>
          <w:numId w:val="1002"/>
        </w:numPr>
        <w:pStyle w:val="Compact"/>
      </w:pPr>
      <w:r>
        <w:rPr>
          <w:bCs/>
          <w:b/>
        </w:rPr>
        <w:t xml:space="preserve">Global Experts:</w:t>
      </w:r>
      <w:r>
        <w:t xml:space="preserve"> </w:t>
      </w:r>
      <w:r>
        <w:t xml:space="preserve">International Biomedical Engineers attracted by Seoul's tax incentives (10-year exemptions for foreign talent) and cultural immersion opportunities.</w:t>
      </w:r>
    </w:p>
    <w:bookmarkEnd w:id="22"/>
    <w:bookmarkStart w:id="26" w:name="X09d551d100a41ffda2278b98faf217f3209d569"/>
    <w:p>
      <w:pPr>
        <w:pStyle w:val="Heading2"/>
      </w:pPr>
      <w:r>
        <w:t xml:space="preserve">Core Marketing Strategy: Positioning Seoul as the Biomedical Engineering Capital</w:t>
      </w:r>
    </w:p>
    <w:p>
      <w:pPr>
        <w:pStyle w:val="FirstParagraph"/>
      </w:pPr>
      <w:r>
        <w:t xml:space="preserve">We deploy a multi-channel "Seoul Advantage" narrative emphasizing three pillars:</w:t>
      </w:r>
    </w:p>
    <w:bookmarkStart w:id="23" w:name="career-acceleration-innovation-ecosystem"/>
    <w:p>
      <w:pPr>
        <w:pStyle w:val="Heading3"/>
      </w:pPr>
      <w:r>
        <w:t xml:space="preserve">1. Career Acceleration &amp; Innovation Ecosystem</w:t>
      </w:r>
    </w:p>
    <w:p>
      <w:pPr>
        <w:numPr>
          <w:ilvl w:val="0"/>
          <w:numId w:val="1003"/>
        </w:numPr>
        <w:pStyle w:val="Compact"/>
      </w:pPr>
      <w:r>
        <w:t xml:space="preserve">Highlight partnerships with Seoul's top institutions: KAIST's Biomedical Engineering Department (ranked #1 in Asia), Seoul National University Hospital's AI Diagnostics Lab, and the Gangnam Medical Tech Hub.</w:t>
      </w:r>
    </w:p>
    <w:p>
      <w:pPr>
        <w:numPr>
          <w:ilvl w:val="0"/>
          <w:numId w:val="1003"/>
        </w:numPr>
        <w:pStyle w:val="Compact"/>
      </w:pPr>
      <w:r>
        <w:t xml:space="preserve">Create "Seoul Biomedical Pathways" digital content showcasing engineers' rapid promotions (e.g., "From R&amp;D Engineer to VP of Innovation at Samsung Medison in 4 Years").</w:t>
      </w:r>
    </w:p>
    <w:bookmarkEnd w:id="23"/>
    <w:bookmarkStart w:id="24" w:name="quality-of-life-cultural-integration"/>
    <w:p>
      <w:pPr>
        <w:pStyle w:val="Heading3"/>
      </w:pPr>
      <w:r>
        <w:t xml:space="preserve">2. Quality of Life &amp; Cultural Integration</w:t>
      </w:r>
    </w:p>
    <w:p>
      <w:pPr>
        <w:numPr>
          <w:ilvl w:val="0"/>
          <w:numId w:val="1004"/>
        </w:numPr>
        <w:pStyle w:val="Compact"/>
      </w:pPr>
      <w:r>
        <w:t xml:space="preserve">Develop Seoul-specific relocation packages: Housing subsidies for Gangnam/Seoul Station areas, subsidized Korean language courses (with corporate sponsorship), and cultural onboarding with Seoul Tourism Organization partnerships.</w:t>
      </w:r>
    </w:p>
    <w:p>
      <w:pPr>
        <w:numPr>
          <w:ilvl w:val="0"/>
          <w:numId w:val="1004"/>
        </w:numPr>
        <w:pStyle w:val="Compact"/>
      </w:pPr>
      <w:r>
        <w:t xml:space="preserve">Showcase work-life balance metrics: 78% of Seoul biotech firms offer flexible hours compared to global averages (62%), with company-paid wellness programs in top hospitals.</w:t>
      </w:r>
    </w:p>
    <w:bookmarkEnd w:id="24"/>
    <w:bookmarkStart w:id="25" w:name="government-industry-collaboration"/>
    <w:p>
      <w:pPr>
        <w:pStyle w:val="Heading3"/>
      </w:pPr>
      <w:r>
        <w:t xml:space="preserve">3. Government &amp; Industry Collaboration</w:t>
      </w:r>
    </w:p>
    <w:p>
      <w:pPr>
        <w:numPr>
          <w:ilvl w:val="0"/>
          <w:numId w:val="1005"/>
        </w:numPr>
        <w:pStyle w:val="Compact"/>
      </w:pPr>
      <w:r>
        <w:t xml:space="preserve">Leverage official channels: Co-branding with the Korean Ministry of Science and ICT's "Global Talent Recruitment" portal for Biomedical Engineers.</w:t>
      </w:r>
    </w:p>
    <w:p>
      <w:pPr>
        <w:numPr>
          <w:ilvl w:val="0"/>
          <w:numId w:val="1005"/>
        </w:numPr>
        <w:pStyle w:val="Compact"/>
      </w:pPr>
      <w:r>
        <w:t xml:space="preserve">Host annual Seoul Biomedical Summit at COEX Convention Center, featuring keynote speakers from Samsung Electronics' Healthcare Division and Yonsei University.</w:t>
      </w:r>
    </w:p>
    <w:bookmarkEnd w:id="25"/>
    <w:bookmarkEnd w:id="26"/>
    <w:bookmarkStart w:id="27" w:name="Xf90cb08094d16ae653d18ca4564449ff9124c40"/>
    <w:p>
      <w:pPr>
        <w:pStyle w:val="Heading2"/>
      </w:pPr>
      <w:r>
        <w:t xml:space="preserve">Tactical Execution: Digital &amp; Localized Engagement</w:t>
      </w:r>
    </w:p>
    <w:p>
      <w:pPr>
        <w:pStyle w:val="FirstParagraph"/>
      </w:pPr>
      <w:r>
        <w:t xml:space="preserve">We prioritize channels with 98% penetration among Korean professionals:</w:t>
      </w:r>
    </w:p>
    <w:p>
      <w:pPr>
        <w:numPr>
          <w:ilvl w:val="0"/>
          <w:numId w:val="1006"/>
        </w:numPr>
        <w:pStyle w:val="Compact"/>
      </w:pPr>
      <w:r>
        <w:rPr>
          <w:bCs/>
          <w:b/>
        </w:rPr>
        <w:t xml:space="preserve">Seoul-Native Platforms:</w:t>
      </w:r>
      <w:r>
        <w:t xml:space="preserve"> </w:t>
      </w:r>
      <w:r>
        <w:t xml:space="preserve">Targeted LinkedIn ads (with Korean-language creatives), Naver Job Ads, and Saramin partnerships featuring Seoul-specific job titles like "Biomedical Equipment Specialist (Gangnam District)" and "Medical AI Integration Engineer."</w:t>
      </w:r>
    </w:p>
    <w:p>
      <w:pPr>
        <w:numPr>
          <w:ilvl w:val="0"/>
          <w:numId w:val="1006"/>
        </w:numPr>
        <w:pStyle w:val="Compact"/>
      </w:pPr>
      <w:r>
        <w:rPr>
          <w:bCs/>
          <w:b/>
        </w:rPr>
        <w:t xml:space="preserve">Institutional Partnerships:</w:t>
      </w:r>
      <w:r>
        <w:t xml:space="preserve"> </w:t>
      </w:r>
      <w:r>
        <w:t xml:space="preserve">Campus recruitment drives at Seoul National University, Yonsei University, and Korea Advanced Institute of Science &amp; Technology with exclusive internship-to-hire pipelines.</w:t>
      </w:r>
    </w:p>
    <w:p>
      <w:pPr>
        <w:numPr>
          <w:ilvl w:val="0"/>
          <w:numId w:val="1006"/>
        </w:numPr>
        <w:pStyle w:val="Compact"/>
      </w:pPr>
      <w:r>
        <w:rPr>
          <w:bCs/>
          <w:b/>
        </w:rPr>
        <w:t xml:space="preserve">Community Building:</w:t>
      </w:r>
      <w:r>
        <w:t xml:space="preserve"> </w:t>
      </w:r>
      <w:r>
        <w:t xml:space="preserve">Launch "Seoul BioEng Connect" – a monthly networking forum in Gangnam featuring case studies like how Biomedical Engineers reduced equipment downtime at Seoul St. Mary's Hospital by 37% using IoT solutions.</w:t>
      </w:r>
    </w:p>
    <w:bookmarkEnd w:id="27"/>
    <w:bookmarkStart w:id="28" w:name="kpis-measurement-framework"/>
    <w:p>
      <w:pPr>
        <w:pStyle w:val="Heading2"/>
      </w:pPr>
      <w:r>
        <w:t xml:space="preserve">KPIs &amp; Measurement Framework</w:t>
      </w:r>
    </w:p>
    <w:p>
      <w:pPr>
        <w:pStyle w:val="FirstParagraph"/>
      </w:pPr>
      <w:r>
        <w:t xml:space="preserve">Success will be tracked through Seoul-specific metrics:</w:t>
      </w:r>
    </w:p>
    <w:p>
      <w:pPr>
        <w:pStyle w:val="BodyText"/>
      </w:pPr>
      <w:r>
        <w:t xml:space="preserve">KPI</w:t>
      </w:r>
    </w:p>
    <w:p>
      <w:pPr>
        <w:pStyle w:val="BodyText"/>
      </w:pPr>
      <w:r>
        <w:t xml:space="preserve">Target (Year 1)</w:t>
      </w:r>
    </w:p>
    <w:p>
      <w:pPr>
        <w:pStyle w:val="BodyText"/>
      </w:pPr>
      <w:r>
        <w:t xml:space="preserve">Measurement Tool</w:t>
      </w:r>
    </w:p>
    <w:p>
      <w:pPr>
        <w:pStyle w:val="BodyText"/>
      </w:pPr>
      <w:r>
        <w:t xml:space="preserve">Biomedical Engineer Applications from Target Segments</w:t>
      </w:r>
    </w:p>
    <w:p>
      <w:pPr>
        <w:pStyle w:val="BodyText"/>
      </w:pPr>
      <w:r>
        <w:t xml:space="preserve">2,800+</w:t>
      </w:r>
    </w:p>
    <w:p>
      <w:pPr>
        <w:pStyle w:val="BodyText"/>
      </w:pPr>
      <w:r>
        <w:t xml:space="preserve">Saramin/LinkedIn Analytics</w:t>
      </w:r>
    </w:p>
    <w:p>
      <w:pPr>
        <w:pStyle w:val="BodyText"/>
      </w:pPr>
      <w:r>
        <w:t xml:space="preserve">Diversity of Talent Pipeline (International %)</w:t>
      </w:r>
    </w:p>
    <w:p>
      <w:pPr>
        <w:pStyle w:val="BodyText"/>
      </w:pPr>
      <w:r>
        <w:t xml:space="preserve">35%</w:t>
      </w:r>
    </w:p>
    <w:p>
      <w:pPr>
        <w:pStyle w:val="BodyText"/>
      </w:pPr>
      <w:r>
        <w:t xml:space="preserve">HRIS System Reporting</w:t>
      </w:r>
    </w:p>
    <w:p>
      <w:pPr>
        <w:pStyle w:val="BodyText"/>
      </w:pPr>
      <w:r>
        <w:t xml:space="preserve">Talent Retention Rate (12-Month)</w:t>
      </w:r>
    </w:p>
    <w:p>
      <w:pPr>
        <w:pStyle w:val="BodyText"/>
      </w:pPr>
      <w:r>
        <w:t xml:space="preserve">85%+</w:t>
      </w:r>
    </w:p>
    <w:p>
      <w:pPr>
        <w:pStyle w:val="BodyText"/>
      </w:pPr>
      <w:r>
        <w:t xml:space="preserve">Employee Surveys</w:t>
      </w:r>
    </w:p>
    <w:p>
      <w:pPr>
        <w:pStyle w:val="BodyText"/>
      </w:pPr>
      <w:r>
        <w:t xml:space="preserve">Career Growth Acceleration Rate (Promotions in 18 Months)</w:t>
      </w:r>
    </w:p>
    <w:p>
      <w:pPr>
        <w:pStyle w:val="BodyText"/>
      </w:pPr>
      <w:r>
        <w:t xml:space="preserve">60%+</w:t>
      </w:r>
    </w:p>
    <w:p>
      <w:pPr>
        <w:pStyle w:val="BodyText"/>
      </w:pPr>
      <w:r>
        <w:t xml:space="preserve">Internal HR Records</w:t>
      </w:r>
    </w:p>
    <w:bookmarkEnd w:id="28"/>
    <w:bookmarkStart w:id="29" w:name="X66aa1a7d123645cf5e86b78346d668d1676d9e4"/>
    <w:p>
      <w:pPr>
        <w:pStyle w:val="Heading2"/>
      </w:pPr>
      <w:r>
        <w:t xml:space="preserve">Budget Allocation: Seoul-Centric Investment</w:t>
      </w:r>
    </w:p>
    <w:p>
      <w:pPr>
        <w:pStyle w:val="FirstParagraph"/>
      </w:pPr>
      <w:r>
        <w:t xml:space="preserve">Total budget: ₩850M (approx. $620,000 USD) allocated strategically for maximum Seoul impact:</w:t>
      </w:r>
    </w:p>
    <w:p>
      <w:pPr>
        <w:numPr>
          <w:ilvl w:val="0"/>
          <w:numId w:val="1007"/>
        </w:numPr>
        <w:pStyle w:val="Compact"/>
      </w:pPr>
      <w:r>
        <w:t xml:space="preserve">45% Digital Campaigns (Korean-language content, SEO for "Seoul Biomedical Engineer Jobs")</w:t>
      </w:r>
    </w:p>
    <w:p>
      <w:pPr>
        <w:numPr>
          <w:ilvl w:val="0"/>
          <w:numId w:val="1007"/>
        </w:numPr>
        <w:pStyle w:val="Compact"/>
      </w:pPr>
      <w:r>
        <w:t xml:space="preserve">30% Institutional Partnerships (University recruitment drives, summit sponsorships)</w:t>
      </w:r>
    </w:p>
    <w:p>
      <w:pPr>
        <w:numPr>
          <w:ilvl w:val="0"/>
          <w:numId w:val="1007"/>
        </w:numPr>
        <w:pStyle w:val="Compact"/>
      </w:pPr>
      <w:r>
        <w:t xml:space="preserve">15% Talent Experience (Relocation support, cultural integration programs)</w:t>
      </w:r>
    </w:p>
    <w:p>
      <w:pPr>
        <w:numPr>
          <w:ilvl w:val="0"/>
          <w:numId w:val="1007"/>
        </w:numPr>
        <w:pStyle w:val="Compact"/>
      </w:pPr>
      <w:r>
        <w:t xml:space="preserve">10% Analytics &amp; Optimization (Real-time Seoul market trend tracking)</w:t>
      </w:r>
    </w:p>
    <w:bookmarkEnd w:id="29"/>
    <w:bookmarkStart w:id="30" w:name="conclusion-seizing-the-seoul-advantage"/>
    <w:p>
      <w:pPr>
        <w:pStyle w:val="Heading2"/>
      </w:pPr>
      <w:r>
        <w:t xml:space="preserve">Conclusion: Seizing the Seoul Advantage</w:t>
      </w:r>
    </w:p>
    <w:p>
      <w:pPr>
        <w:pStyle w:val="FirstParagraph"/>
      </w:pPr>
      <w:r>
        <w:t xml:space="preserve">This Marketing Plan positions Seoul, South Korea as the undisputed global destination for Biomedical Engineers by addressing the city's unique market dynamics. Through hyper-localized strategies – from leveraging Gangnam's medical tech corridor to aligning with KFDA regulations and Korean corporate culture – we create a compelling value proposition that transcends traditional recruitment. The result is not merely filling roles, but attracting visionary Biomedical Engineers who will accelerate Seoul's journey as the world’s next healthcare innovation capital. With the right talent, Seoul’s hospitals and biotech firms won’t just meet demand – they’ll redefine global standards for medical engineering excellence.</w:t>
      </w:r>
    </w:p>
    <w:p>
      <w:pPr>
        <w:pStyle w:val="BodyText"/>
      </w:pPr>
      <w:r>
        <w:rPr>
          <w:bCs/>
          <w:b/>
        </w:rPr>
        <w:t xml:space="preserve">Final Note:</w:t>
      </w:r>
      <w:r>
        <w:t xml:space="preserve"> </w:t>
      </w:r>
      <w:r>
        <w:t xml:space="preserve">All strategies are continuously calibrated using real-time data from Seoul's Labor Market Information Center (LMIC) to ensure alignment with South Korea's evolving Biomedical Engineering landscape. This plan ensures every initiative speaks directly to the aspirations and practical needs of Biomedical Engineers seeking a transformative career in Seoul.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Biomedical Engineers to Seoul, South Korea</dc:title>
  <dc:creator/>
  <cp:keywords/>
  <dcterms:created xsi:type="dcterms:W3CDTF">2026-07-24T00:22:31Z</dcterms:created>
  <dcterms:modified xsi:type="dcterms:W3CDTF">2026-07-24T00:22:31Z</dcterms:modified>
</cp:coreProperties>
</file>

<file path=docProps/custom.xml><?xml version="1.0" encoding="utf-8"?>
<Properties xmlns="http://schemas.openxmlformats.org/officeDocument/2006/custom-properties" xmlns:vt="http://schemas.openxmlformats.org/officeDocument/2006/docPropsVTypes"/>
</file>