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Biomedical</w:t>
      </w:r>
      <w:r>
        <w:t xml:space="preserve"> </w:t>
      </w:r>
      <w:r>
        <w:t xml:space="preserve">Engineers</w:t>
      </w:r>
      <w:r>
        <w:t xml:space="preserve"> </w:t>
      </w:r>
      <w:r>
        <w:t xml:space="preserve">to</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1" w:name="Xd198dc4830da4b5baceea2e3a89d5dcfb72f081"/>
    <w:p>
      <w:pPr>
        <w:pStyle w:val="Heading1"/>
      </w:pPr>
      <w:r>
        <w:t xml:space="preserve">Marketing Plan for Biomedical Engineer Talent Acquisition in the United States Chicago Region</w:t>
      </w:r>
    </w:p>
    <w:p>
      <w:pPr>
        <w:pStyle w:val="FirstParagraph"/>
      </w:pPr>
      <w:r>
        <w:t xml:space="preserve">This comprehensive Marketing Plan outlines a strategic approach to attract and retain top-tier Biomedical Engineers within the dynamic healthcare and technology landscape of the United States Chicago market. As Chicago emerges as a pivotal hub for biomedical innovation, this plan addresses critical talent gaps, leverages local assets, and positions the region as an optimal destination for Biomedical Engineering professionals seeking impactful careers.</w:t>
      </w:r>
    </w:p>
    <w:bookmarkStart w:id="20" w:name="X7f173777586cfe2d940deaf61b8ee6d4ce6d3be"/>
    <w:p>
      <w:pPr>
        <w:pStyle w:val="Heading2"/>
      </w:pPr>
      <w:r>
        <w:t xml:space="preserve">Executive Summary: The Strategic Imperative</w:t>
      </w:r>
    </w:p>
    <w:p>
      <w:pPr>
        <w:pStyle w:val="FirstParagraph"/>
      </w:pPr>
      <w:r>
        <w:t xml:space="preserve">The United States Chicago market is experiencing unprecedented growth in biomedical engineering demand driven by major hospital networks (Rush University Medical Center, Northwestern Medicine), leading medtech corporations (Abbott Laboratories, Philips Healthcare Chicago), and a thriving startup ecosystem. Despite this growth, a significant talent shortage persists—over 12% of Biomedical Engineer roles in Chicago remain unfilled annually. This Marketing Plan directly targets the recruitment and retention of Biomedical Engineers to fuel regional economic development, enhance healthcare innovation, and solidify Chicago's status as a national leader in biomedical engineering. Our core message: "Chicago: Where Your Biomedical Engineering Expertise Transforms Healthcare."</w:t>
      </w:r>
    </w:p>
    <w:bookmarkEnd w:id="20"/>
    <w:bookmarkStart w:id="21" w:name="X3ca97d401f5e09538370d4d9f216d918e58b269"/>
    <w:p>
      <w:pPr>
        <w:pStyle w:val="Heading2"/>
      </w:pPr>
      <w:r>
        <w:t xml:space="preserve">Market Analysis: Chicago’s Biomedical Engineering Ecosystem</w:t>
      </w:r>
    </w:p>
    <w:p>
      <w:pPr>
        <w:pStyle w:val="FirstParagraph"/>
      </w:pPr>
      <w:r>
        <w:t xml:space="preserve">Chicago’s unique advantage lies in its integrated healthcare-industry ecosystem. Unlike coastal competitors, the United States Chicago market offers unparalleled access to clinical settings (30+ major hospitals), manufacturing facilities, and world-class research institutions (University of Chicago, Illinois Institute of Technology). However, competition for Biomedical Engineers from Boston and San Francisco remains intense. The current talent pool lacks sufficient specialized graduates in medical device design and AI-driven diagnostics—critical gaps this plan addresses.</w:t>
      </w:r>
    </w:p>
    <w:p>
      <w:pPr>
        <w:pStyle w:val="BodyText"/>
      </w:pPr>
      <w:r>
        <w:t xml:space="preserve">Key Market Insights for the United States Chicago Context:</w:t>
      </w:r>
    </w:p>
    <w:p>
      <w:pPr>
        <w:numPr>
          <w:ilvl w:val="0"/>
          <w:numId w:val="1001"/>
        </w:numPr>
        <w:pStyle w:val="Compact"/>
      </w:pPr>
      <w:r>
        <w:rPr>
          <w:bCs/>
          <w:b/>
        </w:rPr>
        <w:t xml:space="preserve">Skill Demand Shift:</w:t>
      </w:r>
      <w:r>
        <w:t xml:space="preserve"> </w:t>
      </w:r>
      <w:r>
        <w:t xml:space="preserve">68% of Chicago-based employers prioritize AI/ML integration skills for Biomedical Engineers (2023 Chicago Medtech Survey).</w:t>
      </w:r>
    </w:p>
    <w:p>
      <w:pPr>
        <w:numPr>
          <w:ilvl w:val="0"/>
          <w:numId w:val="1001"/>
        </w:numPr>
        <w:pStyle w:val="Compact"/>
      </w:pPr>
      <w:r>
        <w:rPr>
          <w:bCs/>
          <w:b/>
        </w:rPr>
        <w:t xml:space="preserve">Talent Source Gap:</w:t>
      </w:r>
      <w:r>
        <w:t xml:space="preserve"> </w:t>
      </w:r>
      <w:r>
        <w:t xml:space="preserve">Only 45% of local university biomedical engineering graduates stay in the Chicago market post-graduation.</w:t>
      </w:r>
    </w:p>
    <w:p>
      <w:pPr>
        <w:numPr>
          <w:ilvl w:val="0"/>
          <w:numId w:val="1001"/>
        </w:numPr>
        <w:pStyle w:val="Compact"/>
      </w:pPr>
      <w:r>
        <w:rPr>
          <w:bCs/>
          <w:b/>
        </w:rPr>
        <w:t xml:space="preserve">Competitive Landscape:</w:t>
      </w:r>
      <w:r>
        <w:t xml:space="preserve"> </w:t>
      </w:r>
      <w:r>
        <w:t xml:space="preserve">Salary premiums for Biomedical Engineers in Chicago lag 15% behind San Francisco but are offset by lower cost of living (2023 Bureau of Labor Statistics).</w:t>
      </w:r>
    </w:p>
    <w:bookmarkEnd w:id="21"/>
    <w:bookmarkStart w:id="22" w:name="Xa76d2562d0b90a908e8e6fbac700b0ac5be4469"/>
    <w:p>
      <w:pPr>
        <w:pStyle w:val="Heading2"/>
      </w:pPr>
      <w:r>
        <w:t xml:space="preserve">Target Audience: Defining the Biomedical Engineer Persona</w:t>
      </w:r>
    </w:p>
    <w:p>
      <w:pPr>
        <w:pStyle w:val="FirstParagraph"/>
      </w:pPr>
      <w:r>
        <w:t xml:space="preserve">This Marketing Plan focuses on three primary segments within the United States Chicago talent ecosystem:</w:t>
      </w:r>
    </w:p>
    <w:p>
      <w:pPr>
        <w:numPr>
          <w:ilvl w:val="0"/>
          <w:numId w:val="1002"/>
        </w:numPr>
        <w:pStyle w:val="Compact"/>
      </w:pPr>
      <w:r>
        <w:rPr>
          <w:bCs/>
          <w:b/>
        </w:rPr>
        <w:t xml:space="preserve">Emerging Professionals:</w:t>
      </w:r>
      <w:r>
        <w:t xml:space="preserve"> </w:t>
      </w:r>
      <w:r>
        <w:t xml:space="preserve">Recent graduates from local universities (UIC, DePaul, Northwestern) seeking roles in medical device development or clinical engineering.</w:t>
      </w:r>
    </w:p>
    <w:p>
      <w:pPr>
        <w:numPr>
          <w:ilvl w:val="0"/>
          <w:numId w:val="1002"/>
        </w:numPr>
        <w:pStyle w:val="Compact"/>
      </w:pPr>
      <w:r>
        <w:rPr>
          <w:bCs/>
          <w:b/>
        </w:rPr>
        <w:t xml:space="preserve">Mid-Career Specialists:</w:t>
      </w:r>
      <w:r>
        <w:t xml:space="preserve"> </w:t>
      </w:r>
      <w:r>
        <w:t xml:space="preserve">Biomedical Engineers with 3-10 years of experience in AI/robotics or regulatory affairs targeting leadership roles at Chicago-based firms like Catalent Pharma Solutions and ResMed.</w:t>
      </w:r>
    </w:p>
    <w:p>
      <w:pPr>
        <w:numPr>
          <w:ilvl w:val="0"/>
          <w:numId w:val="1002"/>
        </w:numPr>
        <w:pStyle w:val="Compact"/>
      </w:pPr>
      <w:r>
        <w:rPr>
          <w:bCs/>
          <w:b/>
        </w:rPr>
        <w:t xml:space="preserve">Relocation Candidates:</w:t>
      </w:r>
      <w:r>
        <w:t xml:space="preserve"> </w:t>
      </w:r>
      <w:r>
        <w:t xml:space="preserve">Experienced engineers from national markets (e.g., Boston, New York) seeking to move to a lower-cost, high-impact city with strong community integration.</w:t>
      </w:r>
    </w:p>
    <w:bookmarkEnd w:id="22"/>
    <w:bookmarkStart w:id="27" w:name="X07d921c75240afd684499a77f5c8e70f88f6ae5"/>
    <w:p>
      <w:pPr>
        <w:pStyle w:val="Heading2"/>
      </w:pPr>
      <w:r>
        <w:t xml:space="preserve">Marketing Strategy: Building Chicago’s Biomedical Engineering Brand</w:t>
      </w:r>
    </w:p>
    <w:p>
      <w:pPr>
        <w:pStyle w:val="FirstParagraph"/>
      </w:pPr>
      <w:r>
        <w:t xml:space="preserve">The strategy leverages Chicago's unique value proposition through four pillars:</w:t>
      </w:r>
    </w:p>
    <w:bookmarkStart w:id="23" w:name="hyperlocal-employer-branding"/>
    <w:p>
      <w:pPr>
        <w:pStyle w:val="Heading3"/>
      </w:pPr>
      <w:r>
        <w:t xml:space="preserve">1. Hyperlocal Employer Branding</w:t>
      </w:r>
    </w:p>
    <w:p>
      <w:pPr>
        <w:pStyle w:val="FirstParagraph"/>
      </w:pPr>
      <w:r>
        <w:t xml:space="preserve">Create compelling narratives around "Chicago Impact" through employer content. Partner with institutions like the Chicago Biomedical Consortium to produce video testimonials from local Biomedical Engineers: "I redesigned cardiac monitoring at Prentice Women’s Hospital, improving patient outcomes by 30%—all within 15 minutes of my home." Targeted ads on LinkedIn and local tech platforms will emphasize Chicago-specific benefits: proximity to hospitals, cultural amenities (Wrigleyville, Millennium Park), and $25K+ annual cost-of-living savings versus coastal cities.</w:t>
      </w:r>
    </w:p>
    <w:bookmarkEnd w:id="23"/>
    <w:bookmarkStart w:id="24" w:name="university-pipeline-acceleration"/>
    <w:p>
      <w:pPr>
        <w:pStyle w:val="Heading3"/>
      </w:pPr>
      <w:r>
        <w:t xml:space="preserve">2. University Pipeline Acceleration</w:t>
      </w:r>
    </w:p>
    <w:p>
      <w:pPr>
        <w:pStyle w:val="FirstParagraph"/>
      </w:pPr>
      <w:r>
        <w:t xml:space="preserve">Forge exclusive partnerships with UChicago’s Biomedical Engineering Department and IIT’s College of Engineering to create the "Chicago Biomedical Fellowship." This initiative includes:</w:t>
      </w:r>
    </w:p>
    <w:p>
      <w:pPr>
        <w:numPr>
          <w:ilvl w:val="0"/>
          <w:numId w:val="1003"/>
        </w:numPr>
        <w:pStyle w:val="Compact"/>
      </w:pPr>
      <w:r>
        <w:t xml:space="preserve">Industry-sponsored capstone projects (e.g., designing low-cost prosthetics for Chicago-area clinics)</w:t>
      </w:r>
    </w:p>
    <w:p>
      <w:pPr>
        <w:numPr>
          <w:ilvl w:val="0"/>
          <w:numId w:val="1003"/>
        </w:numPr>
        <w:pStyle w:val="Compact"/>
      </w:pPr>
      <w:r>
        <w:t xml:space="preserve">Guaranteed interviews with 50+ Chicago employers for top fellows</w:t>
      </w:r>
    </w:p>
    <w:p>
      <w:pPr>
        <w:numPr>
          <w:ilvl w:val="0"/>
          <w:numId w:val="1003"/>
        </w:numPr>
        <w:pStyle w:val="Compact"/>
      </w:pPr>
      <w:r>
        <w:t xml:space="preserve">Sponsored attendance at the annual Chicago Biotech Summit</w:t>
      </w:r>
    </w:p>
    <w:bookmarkEnd w:id="24"/>
    <w:bookmarkStart w:id="25" w:name="talent-relocation-incentive-program"/>
    <w:p>
      <w:pPr>
        <w:pStyle w:val="Heading3"/>
      </w:pPr>
      <w:r>
        <w:t xml:space="preserve">3. Talent Relocation Incentive Program</w:t>
      </w:r>
    </w:p>
    <w:p>
      <w:pPr>
        <w:pStyle w:val="FirstParagraph"/>
      </w:pPr>
      <w:r>
        <w:t xml:space="preserve">For out-of-market Biomedical Engineers, launch "Chicago Ready," a 90-day relocation package including:</w:t>
      </w:r>
    </w:p>
    <w:p>
      <w:pPr>
        <w:numPr>
          <w:ilvl w:val="0"/>
          <w:numId w:val="1004"/>
        </w:numPr>
        <w:pStyle w:val="Compact"/>
      </w:pPr>
      <w:r>
        <w:t xml:space="preserve">$15,000 sign-on bonus for roles exceeding $120K base salary</w:t>
      </w:r>
    </w:p>
    <w:p>
      <w:pPr>
        <w:numPr>
          <w:ilvl w:val="0"/>
          <w:numId w:val="1004"/>
        </w:numPr>
        <w:pStyle w:val="Compact"/>
      </w:pPr>
      <w:r>
        <w:t xml:space="preserve">Free housing in River North/Logan Square (partnering with local realtors)</w:t>
      </w:r>
    </w:p>
    <w:p>
      <w:pPr>
        <w:numPr>
          <w:ilvl w:val="0"/>
          <w:numId w:val="1004"/>
        </w:numPr>
        <w:pStyle w:val="Compact"/>
      </w:pPr>
      <w:r>
        <w:t xml:space="preserve">Orientation to Chicago’s medical innovation ecosystem via guided tours of Abbott Labs and AMG facilities</w:t>
      </w:r>
    </w:p>
    <w:bookmarkEnd w:id="25"/>
    <w:bookmarkStart w:id="26" w:name="community-led-advocacy"/>
    <w:p>
      <w:pPr>
        <w:pStyle w:val="Heading3"/>
      </w:pPr>
      <w:r>
        <w:t xml:space="preserve">4. Community-Led Advocacy</w:t>
      </w:r>
    </w:p>
    <w:p>
      <w:pPr>
        <w:pStyle w:val="FirstParagraph"/>
      </w:pPr>
      <w:r>
        <w:t xml:space="preserve">Collaborate with the Chicago chapter of the Biomedical Engineering Society (BMES) to host quarterly "Innovation Salons" at The Loop Innovation Center. These events feature case studies like: "How a Chicago Biomedical Engineer Team Developed an AI Tool for Early Sepsis Detection Used in 10+ Hospitals." This positions Chicago as a collaborative hub, not just an employer market.</w:t>
      </w:r>
    </w:p>
    <w:bookmarkEnd w:id="26"/>
    <w:bookmarkEnd w:id="27"/>
    <w:bookmarkStart w:id="28" w:name="implementation-timeline-budget"/>
    <w:p>
      <w:pPr>
        <w:pStyle w:val="Heading2"/>
      </w:pPr>
      <w:r>
        <w:t xml:space="preserve">Implementation Timeline &amp; Budget</w:t>
      </w:r>
    </w:p>
    <w:p>
      <w:pPr>
        <w:pStyle w:val="FirstParagraph"/>
      </w:pPr>
      <w:r>
        <w:t xml:space="preserve">The plan executes over 18 months with phased investment:</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Budget Allocation</w:t>
      </w:r>
    </w:p>
    <w:p>
      <w:pPr>
        <w:pStyle w:val="BodyText"/>
      </w:pPr>
      <w:r>
        <w:t xml:space="preserve">Pilot Launch</w:t>
      </w:r>
    </w:p>
    <w:p>
      <w:pPr>
        <w:pStyle w:val="BodyText"/>
      </w:pPr>
      <w:r>
        <w:t xml:space="preserve">Months 1-4</w:t>
      </w:r>
    </w:p>
    <w:p>
      <w:pPr>
        <w:pStyle w:val="BodyText"/>
      </w:pPr>
      <w:r>
        <w:t xml:space="preserve">Negotiate university partnerships; develop "Chicago Ready" program framework</w:t>
      </w:r>
    </w:p>
    <w:p>
      <w:pPr>
        <w:pStyle w:val="BodyText"/>
      </w:pPr>
      <w:r>
        <w:t xml:space="preserve">25%</w:t>
      </w:r>
    </w:p>
    <w:p>
      <w:pPr>
        <w:pStyle w:val="BodyText"/>
      </w:pPr>
      <w:r>
        <w:t xml:space="preserve">Scale-Up</w:t>
      </w:r>
    </w:p>
    <w:p>
      <w:pPr>
        <w:pStyle w:val="BodyText"/>
      </w:pPr>
      <w:r>
        <w:t xml:space="preserve">Months 5-12</w:t>
      </w:r>
    </w:p>
    <w:p>
      <w:pPr>
        <w:pStyle w:val="BodyText"/>
      </w:pPr>
      <w:r>
        <w:t xml:space="preserve">Leverage Chicago Biotech Summit for employer branding; launch fellowship program</w:t>
      </w:r>
    </w:p>
    <w:p>
      <w:pPr>
        <w:pStyle w:val="BodyText"/>
      </w:pPr>
      <w:r>
        <w:t xml:space="preserve">45%</w:t>
      </w:r>
    </w:p>
    <w:p>
      <w:pPr>
        <w:pStyle w:val="BodyText"/>
      </w:pPr>
      <w:r>
        <w:t xml:space="preserve">Sustain &amp; Optimize</w:t>
      </w:r>
    </w:p>
    <w:p>
      <w:pPr>
        <w:pStyle w:val="BodyText"/>
      </w:pPr>
      <w:r>
        <w:t xml:space="preserve">Months 13-18</w:t>
      </w:r>
    </w:p>
    <w:p>
      <w:pPr>
        <w:pStyle w:val="BodyText"/>
      </w:pPr>
      <w:r>
        <w:rPr>
          <w:bCs/>
          <w:b/>
        </w:rPr>
        <w:t xml:space="preserve">Measure retention rates; refine programs based on Biomedical Engineer feedback from Chicago employers</w:t>
      </w:r>
    </w:p>
    <w:p>
      <w:pPr>
        <w:pStyle w:val="BodyText"/>
      </w:pPr>
      <w:r>
        <w:t xml:space="preserve">30%</w:t>
      </w:r>
    </w:p>
    <w:bookmarkEnd w:id="28"/>
    <w:bookmarkStart w:id="29" w:name="measurement-success-metrics"/>
    <w:p>
      <w:pPr>
        <w:pStyle w:val="Heading2"/>
      </w:pPr>
      <w:r>
        <w:t xml:space="preserve">Measurement &amp; Success Metrics</w:t>
      </w:r>
    </w:p>
    <w:p>
      <w:pPr>
        <w:pStyle w:val="FirstParagraph"/>
      </w:pPr>
      <w:r>
        <w:t xml:space="preserve">Success is defined by tangible outcomes in the United States Chicago market:</w:t>
      </w:r>
    </w:p>
    <w:p>
      <w:pPr>
        <w:numPr>
          <w:ilvl w:val="0"/>
          <w:numId w:val="1005"/>
        </w:numPr>
        <w:pStyle w:val="Compact"/>
      </w:pPr>
      <w:r>
        <w:rPr>
          <w:bCs/>
          <w:b/>
        </w:rPr>
        <w:t xml:space="preserve">Talent Acquisition:</w:t>
      </w:r>
      <w:r>
        <w:t xml:space="preserve"> </w:t>
      </w:r>
      <w:r>
        <w:t xml:space="preserve">40% reduction in unfilled Biomedical Engineer roles within 18 months (from current 12% to under 8%)</w:t>
      </w:r>
    </w:p>
    <w:p>
      <w:pPr>
        <w:numPr>
          <w:ilvl w:val="0"/>
          <w:numId w:val="1005"/>
        </w:numPr>
        <w:pStyle w:val="Compact"/>
      </w:pPr>
      <w:r>
        <w:rPr>
          <w:bCs/>
          <w:b/>
        </w:rPr>
        <w:t xml:space="preserve">Retention:</w:t>
      </w:r>
      <w:r>
        <w:t xml:space="preserve"> </w:t>
      </w:r>
      <w:r>
        <w:t xml:space="preserve">Increase in-year retention rate of hired Biomedical Engineers from 72% to 85%</w:t>
      </w:r>
    </w:p>
    <w:p>
      <w:pPr>
        <w:numPr>
          <w:ilvl w:val="0"/>
          <w:numId w:val="1005"/>
        </w:numPr>
        <w:pStyle w:val="Compact"/>
      </w:pPr>
      <w:r>
        <w:rPr>
          <w:bCs/>
          <w:b/>
        </w:rPr>
        <w:t xml:space="preserve">Brand Impact:</w:t>
      </w:r>
      <w:r>
        <w:t xml:space="preserve"> </w:t>
      </w:r>
      <w:r>
        <w:t xml:space="preserve">+35% growth in LinkedIn engagements for employer content tagged #ChicagoBiomedicalEngineer</w:t>
      </w:r>
    </w:p>
    <w:bookmarkEnd w:id="29"/>
    <w:bookmarkStart w:id="30" w:name="X94582378807e2b9ae4787cb294ee1b72122b9e7"/>
    <w:p>
      <w:pPr>
        <w:pStyle w:val="Heading2"/>
      </w:pPr>
      <w:r>
        <w:t xml:space="preserve">Closing: Why Chicago Wins for Biomedical Engineers</w:t>
      </w:r>
    </w:p>
    <w:p>
      <w:pPr>
        <w:pStyle w:val="FirstParagraph"/>
      </w:pPr>
      <w:r>
        <w:t xml:space="preserve">This Marketing Plan transcends conventional recruitment—it crafts an enduring narrative where the United States Chicago region is synonymous with purpose-driven biomedical engineering. By embedding Biomedical Engineers into the fabric of Chicago’s healthcare revolution, we address critical market needs while offering professionals a career trajectory defined by innovation, community, and tangible impact. The investment in attracting Biomedical Engineers isn’t merely about filling roles; it’s about building the future of medicine where every engineer’s contribution is visible, valued, and deeply rooted in the heart of America's Midwest. Chicago doesn’t just need Biomedical Engineers—it needs them to thrive as leaders within our community.</w:t>
      </w:r>
    </w:p>
    <w:p>
      <w:pPr>
        <w:pStyle w:val="BodyText"/>
      </w:pPr>
      <w:r>
        <w:rPr>
          <w:bCs/>
          <w:b/>
        </w:rPr>
        <w:t xml:space="preserve">Marketing Plan</w:t>
      </w:r>
      <w:r>
        <w:t xml:space="preserve"> </w:t>
      </w:r>
      <w:r>
        <w:t xml:space="preserve">for Biomedical Engineer talent acquisition in</w:t>
      </w:r>
      <w:r>
        <w:t xml:space="preserve"> </w:t>
      </w:r>
      <w:r>
        <w:rPr>
          <w:bCs/>
          <w:b/>
        </w:rPr>
        <w:t xml:space="preserve">United States Chicago</w:t>
      </w:r>
      <w:r>
        <w:t xml:space="preserve"> </w:t>
      </w:r>
      <w:r>
        <w:t xml:space="preserve">is not a standalone initiative but the cornerstone of a larger movement to position the region as America’s next biomedical engineering capital. The time to act is now—before the next wave of innovation leaves Chicago behind.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Biomedical Engineers to the United States Chicago Market</dc:title>
  <dc:creator/>
  <cp:keywords/>
  <dcterms:created xsi:type="dcterms:W3CDTF">2026-07-21T06:10:01Z</dcterms:created>
  <dcterms:modified xsi:type="dcterms:W3CDTF">2026-07-21T06:10:01Z</dcterms:modified>
</cp:coreProperties>
</file>

<file path=docProps/custom.xml><?xml version="1.0" encoding="utf-8"?>
<Properties xmlns="http://schemas.openxmlformats.org/officeDocument/2006/custom-properties" xmlns:vt="http://schemas.openxmlformats.org/officeDocument/2006/docPropsVTypes"/>
</file>