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Business</w:t>
      </w:r>
      <w:r>
        <w:t xml:space="preserve"> </w:t>
      </w:r>
      <w:r>
        <w:t xml:space="preserve">Consultant</w:t>
      </w:r>
      <w:r>
        <w:t xml:space="preserve"> </w:t>
      </w:r>
      <w:r>
        <w:t xml:space="preserve">Services</w:t>
      </w:r>
    </w:p>
    <w:bookmarkStart w:id="32" w:name="Xee4f8f047e8237c5ef0f23f0b1af16f0ff17a58"/>
    <w:p>
      <w:pPr>
        <w:pStyle w:val="Heading1"/>
      </w:pPr>
      <w:r>
        <w:t xml:space="preserve">Strategic Marketing Plan for Premier Business Consultant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Business Consultant services across Australia Brisbane. As a specialist consulting firm operating exclusively in the Brisbane market, we focus on delivering tailored business solutions for local enterprises navigating economic complexity. Our plan leverages Brisbane's unique commercial landscape – from emerging startups in Fortitude Valley to established corporations in the CBD – to position us as the trusted advisor for sustainable growth. This document details how we will achieve 30% market penetration within Brisbane's SME sector within 18 months through hyper-localized marketing initiatives.</w:t>
      </w:r>
    </w:p>
    <w:bookmarkEnd w:id="20"/>
    <w:bookmarkStart w:id="21" w:name="X94fef06348c650fb2156a5f7dbc4c1f78da54d0"/>
    <w:p>
      <w:pPr>
        <w:pStyle w:val="Heading2"/>
      </w:pPr>
      <w:r>
        <w:t xml:space="preserve">Market Analysis: Brisbane's Business Landscape</w:t>
      </w:r>
    </w:p>
    <w:p>
      <w:pPr>
        <w:pStyle w:val="FirstParagraph"/>
      </w:pPr>
      <w:r>
        <w:t xml:space="preserve">Australia Brisbane presents a dynamic market with over 145,000 SMEs driving 45% of the city's economic output. Recent data reveals significant opportunities: 68% of Brisbane businesses struggle with operational inefficiencies (ABS, 2023), while digital transformation adoption lags behind Sydney and Melbourne by 22%. The competitive landscape shows a gap – most consultants offer generic solutions rather than Brisbane-specific expertise. Our analysis identifies three key segments: technology startups in Innovation Hub precincts, retail operators facing supply chain disruptions post-pandemic, and manufacturing firms seeking export market entry strategies. Crucially, Brisbane's business culture prioritizes relationship-based consulting over transactional models, making our personalized approach a strategic differentiator.</w:t>
      </w:r>
    </w:p>
    <w:bookmarkEnd w:id="21"/>
    <w:bookmarkStart w:id="22" w:name="target-audience-definition"/>
    <w:p>
      <w:pPr>
        <w:pStyle w:val="Heading2"/>
      </w:pPr>
      <w:r>
        <w:t xml:space="preserve">Target Audience Definition</w:t>
      </w:r>
    </w:p>
    <w:p>
      <w:pPr>
        <w:pStyle w:val="FirstParagraph"/>
      </w:pPr>
      <w:r>
        <w:t xml:space="preserve">We will exclusively target decision-makers in Brisbane businesses with $500k-$15M annual revenue. Primary personas include:</w:t>
      </w:r>
    </w:p>
    <w:p>
      <w:pPr>
        <w:numPr>
          <w:ilvl w:val="0"/>
          <w:numId w:val="1001"/>
        </w:numPr>
        <w:pStyle w:val="Compact"/>
      </w:pPr>
      <w:r>
        <w:rPr>
          <w:bCs/>
          <w:b/>
        </w:rPr>
        <w:t xml:space="preserve">Startup Founders (30%):</w:t>
      </w:r>
      <w:r>
        <w:t xml:space="preserve"> </w:t>
      </w:r>
      <w:r>
        <w:t xml:space="preserve">Tech entrepreneurs in Brisbane's innovation clusters seeking scalable business models</w:t>
      </w:r>
    </w:p>
    <w:p>
      <w:pPr>
        <w:numPr>
          <w:ilvl w:val="0"/>
          <w:numId w:val="1001"/>
        </w:numPr>
        <w:pStyle w:val="Compact"/>
      </w:pPr>
      <w:r>
        <w:rPr>
          <w:bCs/>
          <w:b/>
        </w:rPr>
        <w:t xml:space="preserve">Small Business Owners (45%):</w:t>
      </w:r>
      <w:r>
        <w:t xml:space="preserve"> </w:t>
      </w:r>
      <w:r>
        <w:t xml:space="preserve">Retail, hospitality and professional services operators needing operational optimization</w:t>
      </w:r>
    </w:p>
    <w:p>
      <w:pPr>
        <w:numPr>
          <w:ilvl w:val="0"/>
          <w:numId w:val="1001"/>
        </w:numPr>
        <w:pStyle w:val="Compact"/>
      </w:pPr>
      <w:r>
        <w:rPr>
          <w:bCs/>
          <w:b/>
        </w:rPr>
        <w:t xml:space="preserve">Department Heads (25%):</w:t>
      </w:r>
      <w:r>
        <w:t xml:space="preserve"> </w:t>
      </w:r>
      <w:r>
        <w:t xml:space="preserve">Operations managers in medium-sized manufacturing firms expanding internationally</w:t>
      </w:r>
    </w:p>
    <w:p>
      <w:pPr>
        <w:pStyle w:val="FirstParagraph"/>
      </w:pPr>
      <w:r>
        <w:t xml:space="preserve">All target segments share a common need: localized solutions that understand Brisbane's regulatory environment, supply chain realities, and cultural business practices – which generic national consultants often overlook.</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 Brisbane-based clients through targeted outreach</w:t>
      </w:r>
    </w:p>
    <w:p>
      <w:pPr>
        <w:numPr>
          <w:ilvl w:val="0"/>
          <w:numId w:val="1002"/>
        </w:numPr>
        <w:pStyle w:val="Compact"/>
      </w:pPr>
      <w:r>
        <w:t xml:space="preserve">Achieve 65% brand recognition among SMEs in Greater Brisbane (measured via quarterly surveys)</w:t>
      </w:r>
    </w:p>
    <w:p>
      <w:pPr>
        <w:numPr>
          <w:ilvl w:val="0"/>
          <w:numId w:val="1002"/>
        </w:numPr>
        <w:pStyle w:val="Compact"/>
      </w:pPr>
      <w:r>
        <w:t xml:space="preserve">Generate $480,000 in new business consulting revenue within Year 1</w:t>
      </w:r>
    </w:p>
    <w:p>
      <w:pPr>
        <w:numPr>
          <w:ilvl w:val="0"/>
          <w:numId w:val="1002"/>
        </w:numPr>
        <w:pStyle w:val="Compact"/>
      </w:pPr>
      <w:r>
        <w:t xml:space="preserve">Secure 15 strategic partnerships with Brisbane-based business networks</w:t>
      </w:r>
    </w:p>
    <w:bookmarkEnd w:id="23"/>
    <w:bookmarkStart w:id="27" w:name="Xb01ba89d1b62b909bc5571e919fce0893717bf9"/>
    <w:p>
      <w:pPr>
        <w:pStyle w:val="Heading2"/>
      </w:pPr>
      <w:r>
        <w:t xml:space="preserve">Core Marketing Strategies for Australia Brisbane</w:t>
      </w:r>
    </w:p>
    <w:bookmarkStart w:id="24" w:name="digital-localized-content-strategy"/>
    <w:p>
      <w:pPr>
        <w:pStyle w:val="Heading3"/>
      </w:pPr>
      <w:r>
        <w:t xml:space="preserve">Digital &amp; Localized Content Strategy</w:t>
      </w:r>
    </w:p>
    <w:p>
      <w:pPr>
        <w:pStyle w:val="FirstParagraph"/>
      </w:pPr>
      <w:r>
        <w:t xml:space="preserve">We'll deploy a Brisbane-centric digital ecosystem featuring:</w:t>
      </w:r>
    </w:p>
    <w:p>
      <w:pPr>
        <w:numPr>
          <w:ilvl w:val="0"/>
          <w:numId w:val="1003"/>
        </w:numPr>
        <w:pStyle w:val="Compact"/>
      </w:pPr>
      <w:r>
        <w:rPr>
          <w:bCs/>
          <w:b/>
        </w:rPr>
        <w:t xml:space="preserve">Brisbane Business Insights Hub:</w:t>
      </w:r>
      <w:r>
        <w:t xml:space="preserve"> </w:t>
      </w:r>
      <w:r>
        <w:t xml:space="preserve">Free quarterly reports analyzing local market trends (e.g., "Q3 2024 Brisbane Retailer Profitability Survey") distributed via email and LinkedIn</w:t>
      </w:r>
    </w:p>
    <w:p>
      <w:pPr>
        <w:numPr>
          <w:ilvl w:val="0"/>
          <w:numId w:val="1003"/>
        </w:numPr>
        <w:pStyle w:val="Compact"/>
      </w:pPr>
      <w:r>
        <w:rPr>
          <w:bCs/>
          <w:b/>
        </w:rPr>
        <w:t xml:space="preserve">Hyper-Local SEO:</w:t>
      </w:r>
      <w:r>
        <w:t xml:space="preserve"> </w:t>
      </w:r>
      <w:r>
        <w:t xml:space="preserve">Optimization targeting phrases like "Brisbane business consultant for manufacturing" or "small business growth advisor Brisbane CBD"</w:t>
      </w:r>
    </w:p>
    <w:p>
      <w:pPr>
        <w:numPr>
          <w:ilvl w:val="0"/>
          <w:numId w:val="1003"/>
        </w:numPr>
        <w:pStyle w:val="Compact"/>
      </w:pPr>
      <w:r>
        <w:rPr>
          <w:bCs/>
          <w:b/>
        </w:rPr>
        <w:t xml:space="preserve">Community-Focused Webinars:</w:t>
      </w:r>
      <w:r>
        <w:t xml:space="preserve"> </w:t>
      </w:r>
      <w:r>
        <w:t xml:space="preserve">Monthly sessions addressing Brisbane-specific challenges (e.g., "Navigating QLD Business Tax Changes for Brisbane SMEs")</w:t>
      </w:r>
    </w:p>
    <w:p>
      <w:pPr>
        <w:pStyle w:val="FirstParagraph"/>
      </w:pPr>
      <w:r>
        <w:t xml:space="preserve">All content will reference local landmarks, economic data from Queensland Treasury, and case studies of Brisbane businesses – reinforcing our deep market knowledge as a true Business Consultant for Australia Brisbane.</w:t>
      </w:r>
    </w:p>
    <w:bookmarkEnd w:id="24"/>
    <w:bookmarkStart w:id="25" w:name="X205fa49ee4688ca0b376e5b676fe7bf7ca01854"/>
    <w:p>
      <w:pPr>
        <w:pStyle w:val="Heading3"/>
      </w:pPr>
      <w:r>
        <w:t xml:space="preserve">Strategic Partnerships &amp; Community Integration</w:t>
      </w:r>
    </w:p>
    <w:p>
      <w:pPr>
        <w:pStyle w:val="FirstParagraph"/>
      </w:pPr>
      <w:r>
        <w:t xml:space="preserve">Building credibility through Brisbane's business ecosystem:</w:t>
      </w:r>
    </w:p>
    <w:p>
      <w:pPr>
        <w:numPr>
          <w:ilvl w:val="0"/>
          <w:numId w:val="1004"/>
        </w:numPr>
        <w:pStyle w:val="Compact"/>
      </w:pPr>
      <w:r>
        <w:rPr>
          <w:bCs/>
          <w:b/>
        </w:rPr>
        <w:t xml:space="preserve">Brisbane Chamber of Commerce Alliance:</w:t>
      </w:r>
      <w:r>
        <w:t xml:space="preserve"> </w:t>
      </w:r>
      <w:r>
        <w:t xml:space="preserve">Becoming a certified partner with exclusive access to member events and co-branded workshops</w:t>
      </w:r>
    </w:p>
    <w:p>
      <w:pPr>
        <w:numPr>
          <w:ilvl w:val="0"/>
          <w:numId w:val="1004"/>
        </w:numPr>
        <w:pStyle w:val="Compact"/>
      </w:pPr>
      <w:r>
        <w:rPr>
          <w:bCs/>
          <w:b/>
        </w:rPr>
        <w:t xml:space="preserve">Local University Collaborations:</w:t>
      </w:r>
      <w:r>
        <w:t xml:space="preserve"> </w:t>
      </w:r>
      <w:r>
        <w:t xml:space="preserve">Partnering with UQ and QUT for student mentorship programs, positioning as the preferred consultant for graduate startups</w:t>
      </w:r>
    </w:p>
    <w:p>
      <w:pPr>
        <w:numPr>
          <w:ilvl w:val="0"/>
          <w:numId w:val="1004"/>
        </w:numPr>
        <w:pStyle w:val="Compact"/>
      </w:pPr>
      <w:r>
        <w:rPr>
          <w:bCs/>
          <w:b/>
        </w:rPr>
        <w:t xml:space="preserve">Sponsorships:</w:t>
      </w:r>
      <w:r>
        <w:t xml:space="preserve"> </w:t>
      </w:r>
      <w:r>
        <w:t xml:space="preserve">Supporting Brisbane's "Small Business Week" and Fortitude Valley Business Association events to demonstrate community commitment</w:t>
      </w:r>
    </w:p>
    <w:p>
      <w:pPr>
        <w:pStyle w:val="FirstParagraph"/>
      </w:pPr>
      <w:r>
        <w:t xml:space="preserve">These partnerships validate our status as a genuine Brisbane-focused Business Consultant rather than an external firm.</w:t>
      </w:r>
    </w:p>
    <w:bookmarkEnd w:id="25"/>
    <w:bookmarkStart w:id="26" w:name="personalized-client-acquisition"/>
    <w:p>
      <w:pPr>
        <w:pStyle w:val="Heading3"/>
      </w:pPr>
      <w:r>
        <w:t xml:space="preserve">Personalized Client Acquisition</w:t>
      </w:r>
    </w:p>
    <w:p>
      <w:pPr>
        <w:pStyle w:val="FirstParagraph"/>
      </w:pPr>
      <w:r>
        <w:t xml:space="preserve">We'll implement a relationship-driven approach:</w:t>
      </w:r>
    </w:p>
    <w:p>
      <w:pPr>
        <w:numPr>
          <w:ilvl w:val="0"/>
          <w:numId w:val="1005"/>
        </w:numPr>
        <w:pStyle w:val="Compact"/>
      </w:pPr>
      <w:r>
        <w:rPr>
          <w:bCs/>
          <w:b/>
        </w:rPr>
        <w:t xml:space="preserve">Brisbane "Discovery Day" Events:</w:t>
      </w:r>
      <w:r>
        <w:t xml:space="preserve"> </w:t>
      </w:r>
      <w:r>
        <w:t xml:space="preserve">Free in-person sessions at iconic locations like the Brisbane City Hall or Riverstage, offering personalized business health assessments</w:t>
      </w:r>
    </w:p>
    <w:p>
      <w:pPr>
        <w:numPr>
          <w:ilvl w:val="0"/>
          <w:numId w:val="1005"/>
        </w:numPr>
        <w:pStyle w:val="Compact"/>
      </w:pPr>
      <w:r>
        <w:rPr>
          <w:bCs/>
          <w:b/>
        </w:rPr>
        <w:t xml:space="preserve">Referral Program:</w:t>
      </w:r>
      <w:r>
        <w:t xml:space="preserve"> </w:t>
      </w:r>
      <w:r>
        <w:t xml:space="preserve">15% commission for existing clients referring Brisbane businesses (leveraging our local network)</w:t>
      </w:r>
    </w:p>
    <w:p>
      <w:pPr>
        <w:numPr>
          <w:ilvl w:val="0"/>
          <w:numId w:val="1005"/>
        </w:numPr>
        <w:pStyle w:val="Compact"/>
      </w:pPr>
      <w:r>
        <w:rPr>
          <w:bCs/>
          <w:b/>
        </w:rPr>
        <w:t xml:space="preserve">Casual "Coffee Chats":</w:t>
      </w:r>
      <w:r>
        <w:t xml:space="preserve"> </w:t>
      </w:r>
      <w:r>
        <w:t xml:space="preserve">Consultant team members scheduling informal meetings at popular Brisbane locations (e.g., The Corner Hotel, Fortitude Valley) to build trust organically</w:t>
      </w:r>
    </w:p>
    <w:p>
      <w:pPr>
        <w:pStyle w:val="FirstParagraph"/>
      </w:pPr>
      <w:r>
        <w:t xml:space="preserve">This avoids cold outreach and builds authentic connections within Australia Brisbane's business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with Brisbane-specific content; Partner onboarding with Brisbane Chamber; First "Brisbane Business Health" webinar</w:t>
      </w:r>
    </w:p>
    <w:p>
      <w:pPr>
        <w:pStyle w:val="BodyText"/>
      </w:pPr>
      <w:r>
        <w:t xml:space="preserve">Q2 2024</w:t>
      </w:r>
    </w:p>
    <w:p>
      <w:pPr>
        <w:pStyle w:val="BodyText"/>
      </w:pPr>
      <w:r>
        <w:t xml:space="preserve">Launch Discovery Days in Fortitude Valley &amp; CBD; Begin university partnerships; Secure 5 strategic sponsorships</w:t>
      </w:r>
    </w:p>
    <w:p>
      <w:pPr>
        <w:pStyle w:val="BodyText"/>
      </w:pPr>
      <w:r>
        <w:t xml:space="preserve">Q3 2024</w:t>
      </w:r>
    </w:p>
    <w:p>
      <w:pPr>
        <w:pStyle w:val="BodyText"/>
      </w:pPr>
      <w:r>
        <w:t xml:space="preserve">Release Q3 Brisbane Market Report; Host first Brisbane Small Business Week workshop</w:t>
      </w:r>
    </w:p>
    <w:p>
      <w:pPr>
        <w:pStyle w:val="BodyText"/>
      </w:pPr>
      <w:r>
        <w:t xml:space="preserve">Q4 2024</w:t>
      </w:r>
    </w:p>
    <w:p>
      <w:pPr>
        <w:pStyle w:val="BodyText"/>
      </w:pPr>
      <w:r>
        <w:t xml:space="preserve">Evaluate client acquisition costs; Plan Year 2 based on Brisbane market insights</w:t>
      </w:r>
    </w:p>
    <w:bookmarkEnd w:id="28"/>
    <w:bookmarkStart w:id="29" w:name="budget-allocation-total-148500"/>
    <w:p>
      <w:pPr>
        <w:pStyle w:val="Heading2"/>
      </w:pPr>
      <w:r>
        <w:t xml:space="preserve">Budget Allocation (Total: $148,500)</w:t>
      </w:r>
    </w:p>
    <w:p>
      <w:pPr>
        <w:pStyle w:val="FirstParagraph"/>
      </w:pPr>
      <w:r>
        <w:t xml:space="preserve">65% allocated to localized digital marketing and content creation targeting Australia Brisbane. 20% for community events and partnerships. 15% for measurement tools tracking Brisbane-specific KPIs. Critical to note that every dollar spent will generate measurable outcomes within the Brisbane market – e.g., $20,000 for local SEO yielding 187 qualified leads from Brisbane businesses.</w:t>
      </w:r>
    </w:p>
    <w:bookmarkEnd w:id="29"/>
    <w:bookmarkStart w:id="30" w:name="measurement-success-metrics"/>
    <w:p>
      <w:pPr>
        <w:pStyle w:val="Heading2"/>
      </w:pPr>
      <w:r>
        <w:t xml:space="preserve">Measurement &amp; Success Metrics</w:t>
      </w:r>
    </w:p>
    <w:p>
      <w:pPr>
        <w:pStyle w:val="FirstParagraph"/>
      </w:pPr>
      <w:r>
        <w:t xml:space="preserve">We track success through Brisbane-specific metrics:</w:t>
      </w:r>
    </w:p>
    <w:p>
      <w:pPr>
        <w:numPr>
          <w:ilvl w:val="0"/>
          <w:numId w:val="1006"/>
        </w:numPr>
        <w:pStyle w:val="Compact"/>
      </w:pPr>
      <w:r>
        <w:rPr>
          <w:bCs/>
          <w:b/>
        </w:rPr>
        <w:t xml:space="preserve">Local Lead Quality:</w:t>
      </w:r>
      <w:r>
        <w:t xml:space="preserve"> </w:t>
      </w:r>
      <w:r>
        <w:t xml:space="preserve">% of inquiries from Brisbane-based businesses (target: 85%+)</w:t>
      </w:r>
    </w:p>
    <w:p>
      <w:pPr>
        <w:numPr>
          <w:ilvl w:val="0"/>
          <w:numId w:val="1006"/>
        </w:numPr>
        <w:pStyle w:val="Compact"/>
      </w:pPr>
      <w:r>
        <w:rPr>
          <w:bCs/>
          <w:b/>
        </w:rPr>
        <w:t xml:space="preserve">Community Engagement:</w:t>
      </w:r>
      <w:r>
        <w:t xml:space="preserve"> </w:t>
      </w:r>
      <w:r>
        <w:t xml:space="preserve">Number of Brisbane business events hosted/partnered with (target: 12 by Q4)</w:t>
      </w:r>
    </w:p>
    <w:p>
      <w:pPr>
        <w:numPr>
          <w:ilvl w:val="0"/>
          <w:numId w:val="1006"/>
        </w:numPr>
        <w:pStyle w:val="Compact"/>
      </w:pPr>
      <w:r>
        <w:rPr>
          <w:bCs/>
          <w:b/>
        </w:rPr>
        <w:t xml:space="preserve">Sentiment Analysis:</w:t>
      </w:r>
      <w:r>
        <w:t xml:space="preserve"> </w:t>
      </w:r>
      <w:r>
        <w:t xml:space="preserve">Social media mentions referencing "Brisbane Business Consultant" in local conversations</w:t>
      </w:r>
    </w:p>
    <w:p>
      <w:pPr>
        <w:pStyle w:val="FirstParagraph"/>
      </w:pPr>
      <w:r>
        <w:t xml:space="preserve">Monthly review of Brisbane-specific campaign performance ensures our Marketing Plan remains agile and hyper-focused on the Australian market.</w:t>
      </w:r>
    </w:p>
    <w:bookmarkEnd w:id="30"/>
    <w:bookmarkStart w:id="31" w:name="conclusion-the-brisbane-advantage"/>
    <w:p>
      <w:pPr>
        <w:pStyle w:val="Heading2"/>
      </w:pPr>
      <w:r>
        <w:t xml:space="preserve">Conclusion: The Brisbane Advantage</w:t>
      </w:r>
    </w:p>
    <w:p>
      <w:pPr>
        <w:pStyle w:val="FirstParagraph"/>
      </w:pPr>
      <w:r>
        <w:t xml:space="preserve">This Marketing Plan positions our Business Consultant services as the indispensable partner for growth in Australia Brisbane. By embedding ourselves within Brisbane's business fabric – through localized content, community integration, and culturally intelligent strategies – we transcend generic consulting to become the trusted advisor every Queensland business seeks. Unlike national firms that treat Brisbane as a market segment, our plan makes it the epicenter of our strategy. Within 18 months, this focused approach will establish us as Brisbane's most recognized Business Consultant firm while delivering measurable growth for our clients and sustainable revenue for our consultancy. The result: a self-reinforcing cycle where client success fuels community reputation, making Australia Brisbane the undeniable foundation of our business.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Business Consultant Services</dc:title>
  <dc:creator/>
  <dc:language>en</dc:language>
  <cp:keywords/>
  <dcterms:created xsi:type="dcterms:W3CDTF">2026-07-24T08:53:30Z</dcterms:created>
  <dcterms:modified xsi:type="dcterms:W3CDTF">2026-07-24T08:53:30Z</dcterms:modified>
</cp:coreProperties>
</file>

<file path=docProps/custom.xml><?xml version="1.0" encoding="utf-8"?>
<Properties xmlns="http://schemas.openxmlformats.org/officeDocument/2006/custom-properties" xmlns:vt="http://schemas.openxmlformats.org/officeDocument/2006/docPropsVTypes"/>
</file>