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in</w:t>
      </w:r>
      <w:r>
        <w:t xml:space="preserve"> </w:t>
      </w:r>
      <w:r>
        <w:t xml:space="preserve">Chile</w:t>
      </w:r>
      <w:r>
        <w:t xml:space="preserve"> </w:t>
      </w:r>
      <w:r>
        <w:t xml:space="preserve">Santiago</w:t>
      </w:r>
    </w:p>
    <w:bookmarkStart w:id="32" w:name="X510cc0155110c3467841bd2de5cf2b4e53ae433"/>
    <w:p>
      <w:pPr>
        <w:pStyle w:val="Heading1"/>
      </w:pPr>
      <w:r>
        <w:t xml:space="preserve">Comprehensive Marketing Plan for Premium Business Consulting Services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Business Consultant firm targeting the dynamic economic landscape of Chile Santiago. With Santiago representing 40% of Chile's GDP and hosting over 75% of the country's multinational corporations, our consultancy will position itself as the go-to partner for organizations seeking data-driven growth strategies. The plan details market entry tactics, audience segmentation, digital engagement strategies, and performance metrics tailored to Chile Santiago's unique business culture. We project capturing 15% market share among mid-sized enterprises within 24 months through hyper-localized consulting services.</w:t>
      </w:r>
    </w:p>
    <w:bookmarkEnd w:id="20"/>
    <w:bookmarkStart w:id="21" w:name="X5e09afdbb3eb179e072d57024089b1e3978f22c"/>
    <w:p>
      <w:pPr>
        <w:pStyle w:val="Heading2"/>
      </w:pPr>
      <w:r>
        <w:t xml:space="preserve">Situation Analysis: Chile Santiago Market Context</w:t>
      </w:r>
    </w:p>
    <w:p>
      <w:pPr>
        <w:pStyle w:val="FirstParagraph"/>
      </w:pPr>
      <w:r>
        <w:t xml:space="preserve">Chile Santiago presents a compelling opportunity for specialized Business Consulting services. The city's economy demonstrates robust growth in key sectors including mining (17% of GDP), tech startups (1,083 new companies in 2023), and sustainable energy (45% renewable grid penetration). However, 68% of Chilean SMEs struggle with operational inefficiencies per the Central Bank's 2023 report. Crucially, local businesses often require culturally nuanced solutions—standard global consulting frameworks frequently fail due to Chile's distinct regulatory environment and relationship-driven business culture (known as "confianza"). This gap creates an urgent need for a Business Consultant deeply embedded in Santiago's ecosystem.</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Chile Santiago:</w:t>
      </w:r>
    </w:p>
    <w:p>
      <w:pPr>
        <w:numPr>
          <w:ilvl w:val="0"/>
          <w:numId w:val="1001"/>
        </w:numPr>
        <w:pStyle w:val="Compact"/>
      </w:pPr>
      <w:r>
        <w:rPr>
          <w:bCs/>
          <w:b/>
        </w:rPr>
        <w:t xml:space="preserve">SMEs (50-200 employees) in Manufacturing/Logistics:</w:t>
      </w:r>
      <w:r>
        <w:t xml:space="preserve"> </w:t>
      </w:r>
      <w:r>
        <w:t xml:space="preserve">18,437 firms needing operational optimization. High pain points include supply chain disruptions and compliance with Chile's new environmental regulations.</w:t>
      </w:r>
    </w:p>
    <w:p>
      <w:pPr>
        <w:numPr>
          <w:ilvl w:val="0"/>
          <w:numId w:val="1001"/>
        </w:numPr>
        <w:pStyle w:val="Compact"/>
      </w:pPr>
      <w:r>
        <w:rPr>
          <w:bCs/>
          <w:b/>
        </w:rPr>
        <w:t xml:space="preserve">Technology Startups in Santiago's "Silicon Valley" Corridor (Providencia/Lastarria):</w:t>
      </w:r>
      <w:r>
        <w:t xml:space="preserve"> </w:t>
      </w:r>
      <w:r>
        <w:t xml:space="preserve">1,200+ active startups seeking growth acceleration before Series A funding. They require scalable business models aligned with Latin American market entry strategies.</w:t>
      </w:r>
    </w:p>
    <w:p>
      <w:pPr>
        <w:numPr>
          <w:ilvl w:val="0"/>
          <w:numId w:val="1001"/>
        </w:numPr>
        <w:pStyle w:val="Compact"/>
      </w:pPr>
      <w:r>
        <w:rPr>
          <w:bCs/>
          <w:b/>
        </w:rPr>
        <w:t xml:space="preserve">Multinational Subsidiaries (Santiago HQs):</w:t>
      </w:r>
      <w:r>
        <w:t xml:space="preserve"> </w:t>
      </w:r>
      <w:r>
        <w:t xml:space="preserve">347 global companies managing regional operations from Chile Santiago. They need localized market adaptation and risk mitigation for the Andean region.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45 new paying clients in Chile Santiago within Year 1</w:t>
      </w:r>
    </w:p>
    <w:p>
      <w:pPr>
        <w:numPr>
          <w:ilvl w:val="0"/>
          <w:numId w:val="1002"/>
        </w:numPr>
        <w:pStyle w:val="Compact"/>
      </w:pPr>
      <w:r>
        <w:t xml:space="preserve">Establish brand recognition as "Top 3 Business Consultant in Santiago" among target enterprises (measured via Brandwatch sentiment analysis)</w:t>
      </w:r>
    </w:p>
    <w:p>
      <w:pPr>
        <w:numPr>
          <w:ilvl w:val="0"/>
          <w:numId w:val="1002"/>
        </w:numPr>
        <w:pStyle w:val="Compact"/>
      </w:pPr>
      <w:r>
        <w:t xml:space="preserve">Generate 200 qualified leads quarterly through localized digital campaigns</w:t>
      </w:r>
    </w:p>
    <w:p>
      <w:pPr>
        <w:numPr>
          <w:ilvl w:val="0"/>
          <w:numId w:val="1002"/>
        </w:numPr>
        <w:pStyle w:val="Compact"/>
      </w:pPr>
      <w:r>
        <w:t xml:space="preserve">Secure 3 strategic partnerships with Chilean business associations (e.g., Cámara de Comercio Santiago)</w:t>
      </w:r>
    </w:p>
    <w:bookmarkEnd w:id="23"/>
    <w:bookmarkStart w:id="27" w:name="X46ab91524b70a093141071a164e303c37fbd186"/>
    <w:p>
      <w:pPr>
        <w:pStyle w:val="Heading2"/>
      </w:pPr>
      <w:r>
        <w:t xml:space="preserve">Strategic Marketing Approach for Chile Santiago</w:t>
      </w:r>
    </w:p>
    <w:p>
      <w:pPr>
        <w:pStyle w:val="FirstParagraph"/>
      </w:pPr>
      <w:r>
        <w:t xml:space="preserve">Our strategy leverages Santiago's unique business ecosystem through three pillars:</w:t>
      </w:r>
    </w:p>
    <w:bookmarkStart w:id="24" w:name="hyper-local-digital-engagement"/>
    <w:p>
      <w:pPr>
        <w:pStyle w:val="Heading3"/>
      </w:pPr>
      <w:r>
        <w:t xml:space="preserve">1. Hyper-Local Digital Engagement</w:t>
      </w:r>
    </w:p>
    <w:p>
      <w:pPr>
        <w:pStyle w:val="FirstParagraph"/>
      </w:pPr>
      <w:r>
        <w:t xml:space="preserve">We will deploy a multilingual (Spanish/English) digital strategy optimized for Chilean platforms:</w:t>
      </w:r>
    </w:p>
    <w:p>
      <w:pPr>
        <w:numPr>
          <w:ilvl w:val="0"/>
          <w:numId w:val="1003"/>
        </w:numPr>
        <w:pStyle w:val="Compact"/>
      </w:pPr>
      <w:r>
        <w:rPr>
          <w:bCs/>
          <w:b/>
        </w:rPr>
        <w:t xml:space="preserve">TikTok &amp; Instagram Reels:</w:t>
      </w:r>
      <w:r>
        <w:t xml:space="preserve"> </w:t>
      </w:r>
      <w:r>
        <w:t xml:space="preserve">60-second case studies showing real Santiago business transformations (e.g., "How a Vitacura bakery increased margins by 32% using our pricing strategy")</w:t>
      </w:r>
    </w:p>
    <w:p>
      <w:pPr>
        <w:numPr>
          <w:ilvl w:val="0"/>
          <w:numId w:val="1003"/>
        </w:numPr>
        <w:pStyle w:val="Compact"/>
      </w:pPr>
      <w:r>
        <w:rPr>
          <w:bCs/>
          <w:b/>
        </w:rPr>
        <w:t xml:space="preserve">Google Ads in Spanish:</w:t>
      </w:r>
      <w:r>
        <w:t xml:space="preserve"> </w:t>
      </w:r>
      <w:r>
        <w:t xml:space="preserve">Targeting keywords like "consultoría estratégica Santiago" and "transformación digital Chile" with geo-filters for Santiago regions (Santiago Centro, Las Condes, Providencia)</w:t>
      </w:r>
    </w:p>
    <w:p>
      <w:pPr>
        <w:numPr>
          <w:ilvl w:val="0"/>
          <w:numId w:val="1003"/>
        </w:numPr>
        <w:pStyle w:val="Compact"/>
      </w:pPr>
      <w:r>
        <w:rPr>
          <w:bCs/>
          <w:b/>
        </w:rPr>
        <w:t xml:space="preserve">Santiago-Focused Content Hub:</w:t>
      </w:r>
      <w:r>
        <w:t xml:space="preserve"> </w:t>
      </w:r>
      <w:r>
        <w:t xml:space="preserve">Blog/Resource Center featuring Chile-specific insights: "Navigating the 2024 Labor Reform," "Exporting to Mercosur from Chile," and "Financial Incentives for Tech Startups in Santiago."</w:t>
      </w:r>
    </w:p>
    <w:bookmarkEnd w:id="24"/>
    <w:bookmarkStart w:id="25" w:name="cultural-integration-tactics"/>
    <w:p>
      <w:pPr>
        <w:pStyle w:val="Heading3"/>
      </w:pPr>
      <w:r>
        <w:t xml:space="preserve">2. Cultural Integration Tactics</w:t>
      </w:r>
    </w:p>
    <w:p>
      <w:pPr>
        <w:pStyle w:val="FirstParagraph"/>
      </w:pPr>
      <w:r>
        <w:t xml:space="preserve">Understanding Chile's relationship-centric business culture is non-negotiable. Our tactics include:</w:t>
      </w:r>
    </w:p>
    <w:p>
      <w:pPr>
        <w:numPr>
          <w:ilvl w:val="0"/>
          <w:numId w:val="1004"/>
        </w:numPr>
        <w:pStyle w:val="Compact"/>
      </w:pPr>
      <w:r>
        <w:rPr>
          <w:bCs/>
          <w:b/>
        </w:rPr>
        <w:t xml:space="preserve">Santiago "Confianza" Networking Events:</w:t>
      </w:r>
      <w:r>
        <w:t xml:space="preserve"> </w:t>
      </w:r>
      <w:r>
        <w:t xml:space="preserve">Monthly intimate gatherings at iconic venues (e.g., Barrio Lastarria wine bars, Museo de Arte Contemporáneo) featuring case study discussions with local CEOs</w:t>
      </w:r>
    </w:p>
    <w:p>
      <w:pPr>
        <w:numPr>
          <w:ilvl w:val="0"/>
          <w:numId w:val="1004"/>
        </w:numPr>
        <w:pStyle w:val="Compact"/>
      </w:pPr>
      <w:r>
        <w:rPr>
          <w:bCs/>
          <w:b/>
        </w:rPr>
        <w:t xml:space="preserve">Partnerships with Chilean Institutions:</w:t>
      </w:r>
      <w:r>
        <w:t xml:space="preserve"> </w:t>
      </w:r>
      <w:r>
        <w:t xml:space="preserve">Co-hosting workshops with Pontificia Universidad Católica de Chile and Universidad Diego Portales on topics like "Sustainable Growth for Chilean SMEs"</w:t>
      </w:r>
    </w:p>
    <w:p>
      <w:pPr>
        <w:numPr>
          <w:ilvl w:val="0"/>
          <w:numId w:val="1004"/>
        </w:numPr>
        <w:pStyle w:val="Compact"/>
      </w:pPr>
      <w:r>
        <w:rPr>
          <w:bCs/>
          <w:b/>
        </w:rPr>
        <w:t xml:space="preserve">Localized Testimonials:</w:t>
      </w:r>
      <w:r>
        <w:t xml:space="preserve"> </w:t>
      </w:r>
      <w:r>
        <w:t xml:space="preserve">Video interviews with Santiago-based clients (e.g., CEO of a Santiago-based agri-tech firm) discussing how our Business Consultant services navigated local market complexities</w:t>
      </w:r>
    </w:p>
    <w:bookmarkEnd w:id="25"/>
    <w:bookmarkStart w:id="26" w:name="premium-service-positioning"/>
    <w:p>
      <w:pPr>
        <w:pStyle w:val="Heading3"/>
      </w:pPr>
      <w:r>
        <w:t xml:space="preserve">3. Premium Service Positioning</w:t>
      </w:r>
    </w:p>
    <w:p>
      <w:pPr>
        <w:pStyle w:val="FirstParagraph"/>
      </w:pPr>
      <w:r>
        <w:t xml:space="preserve">We differentiate through Chile Santiago expertise, not generic consulting:</w:t>
      </w:r>
    </w:p>
    <w:p>
      <w:pPr>
        <w:numPr>
          <w:ilvl w:val="0"/>
          <w:numId w:val="1005"/>
        </w:numPr>
        <w:pStyle w:val="Compact"/>
      </w:pPr>
      <w:r>
        <w:rPr>
          <w:bCs/>
          <w:b/>
        </w:rPr>
        <w:t xml:space="preserve">"Santiago Growth Guarantee" Offer:</w:t>
      </w:r>
      <w:r>
        <w:t xml:space="preserve"> </w:t>
      </w:r>
      <w:r>
        <w:t xml:space="preserve">If a client doesn't achieve 20% operational improvement in 6 months, we provide free additional sessions</w:t>
      </w:r>
    </w:p>
    <w:p>
      <w:pPr>
        <w:numPr>
          <w:ilvl w:val="0"/>
          <w:numId w:val="1005"/>
        </w:numPr>
        <w:pStyle w:val="Compact"/>
      </w:pPr>
      <w:r>
        <w:rPr>
          <w:bCs/>
          <w:b/>
        </w:rPr>
        <w:t xml:space="preserve">Chile-Specific Pricing Model:</w:t>
      </w:r>
      <w:r>
        <w:t xml:space="preserve"> </w:t>
      </w:r>
      <w:r>
        <w:t xml:space="preserve">Tiered packages reflecting Santiago market realities (e.g., "Andes Starter" for SMEs at $4,500/month vs. global competitors' $12k+)</w:t>
      </w:r>
    </w:p>
    <w:p>
      <w:pPr>
        <w:numPr>
          <w:ilvl w:val="0"/>
          <w:numId w:val="1005"/>
        </w:numPr>
        <w:pStyle w:val="Compact"/>
      </w:pPr>
      <w:r>
        <w:rPr>
          <w:bCs/>
          <w:b/>
        </w:rPr>
        <w:t xml:space="preserve">Local Talent Integration:</w:t>
      </w:r>
      <w:r>
        <w:t xml:space="preserve"> </w:t>
      </w:r>
      <w:r>
        <w:t xml:space="preserve">All consultants must have 3+ years working in Chile Santiago, with deep knowledge of Chilean business customs and regulations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Chile Santiago Focus</w:t>
      </w:r>
    </w:p>
    <w:p>
      <w:pPr>
        <w:pStyle w:val="BodyText"/>
      </w:pPr>
      <w:r>
        <w:t xml:space="preserve">Digital Advertising (Meta, Google)</w:t>
      </w:r>
    </w:p>
    <w:p>
      <w:pPr>
        <w:pStyle w:val="BodyText"/>
      </w:pPr>
      <w:r>
        <w:t xml:space="preserve">35%</w:t>
      </w:r>
    </w:p>
    <w:p>
      <w:pPr>
        <w:pStyle w:val="BodyText"/>
      </w:pPr>
      <w:r>
        <w:t xml:space="preserve">Santiago geo-targeting; Spanish-language creatives</w:t>
      </w:r>
    </w:p>
    <w:p>
      <w:pPr>
        <w:pStyle w:val="BodyText"/>
      </w:pPr>
      <w:r>
        <w:t xml:space="preserve">Networking Events &amp; Partnerships</w:t>
      </w:r>
    </w:p>
    <w:p>
      <w:pPr>
        <w:pStyle w:val="BodyText"/>
      </w:pPr>
      <w:r>
        <w:t xml:space="preserve">28%</w:t>
      </w:r>
    </w:p>
    <w:p>
      <w:pPr>
        <w:pStyle w:val="BodyText"/>
      </w:pPr>
      <w:r>
        <w:t xml:space="preserve">&lt;</w:t>
      </w:r>
    </w:p>
    <w:p>
      <w:pPr>
        <w:pStyle w:val="BodyText"/>
      </w:pPr>
      <w:r>
        <w:t xml:space="preserve">Cultural events at Santiago venues; association partnerships</w:t>
      </w:r>
    </w:p>
    <w:p>
      <w:pPr>
        <w:pStyle w:val="BodyText"/>
      </w:pPr>
      <w:r>
        <w:t xml:space="preserve">Content Creation (Local Case Studies)</w:t>
      </w:r>
    </w:p>
    <w:p>
      <w:pPr>
        <w:pStyle w:val="BodyText"/>
      </w:pPr>
      <w:r>
        <w:t xml:space="preserve">15%</w:t>
      </w:r>
    </w:p>
    <w:bookmarkEnd w:id="28"/>
    <w:bookmarkStart w:id="29" w:name="Xfc2c53c94f4f569fa9288fb391f631597f7d42d"/>
    <w:p>
      <w:pPr>
        <w:pStyle w:val="Heading2"/>
      </w:pPr>
      <w:r>
        <w:t xml:space="preserve">Evaluation Framework for Chile Santiago Success</w:t>
      </w:r>
    </w:p>
    <w:p>
      <w:pPr>
        <w:pStyle w:val="FirstParagraph"/>
      </w:pPr>
      <w:r>
        <w:t xml:space="preserve">We measure performance through Chile-specific KPIs:</w:t>
      </w:r>
    </w:p>
    <w:p>
      <w:pPr>
        <w:numPr>
          <w:ilvl w:val="0"/>
          <w:numId w:val="1006"/>
        </w:numPr>
        <w:pStyle w:val="Compact"/>
      </w:pPr>
      <w:r>
        <w:rPr>
          <w:bCs/>
          <w:b/>
        </w:rPr>
        <w:t xml:space="preserve">Lead Quality:</w:t>
      </w:r>
      <w:r>
        <w:t xml:space="preserve"> </w:t>
      </w:r>
      <w:r>
        <w:t xml:space="preserve">% of leads from Santiago businesses with 3+ months operational history (not cold calls)</w:t>
      </w:r>
    </w:p>
    <w:p>
      <w:pPr>
        <w:numPr>
          <w:ilvl w:val="0"/>
          <w:numId w:val="1006"/>
        </w:numPr>
        <w:pStyle w:val="Compact"/>
      </w:pPr>
      <w:r>
        <w:rPr>
          <w:bCs/>
          <w:b/>
        </w:rPr>
        <w:t xml:space="preserve">Cultural Fit:</w:t>
      </w:r>
      <w:r>
        <w:t xml:space="preserve"> </w:t>
      </w:r>
      <w:r>
        <w:t xml:space="preserve">Client surveys measuring "understanding of Chilean business context" (target: 90% positive)</w:t>
      </w:r>
    </w:p>
    <w:p>
      <w:pPr>
        <w:numPr>
          <w:ilvl w:val="0"/>
          <w:numId w:val="1006"/>
        </w:numPr>
        <w:pStyle w:val="Compact"/>
      </w:pPr>
      <w:r>
        <w:rPr>
          <w:bCs/>
          <w:b/>
        </w:rPr>
        <w:t xml:space="preserve">Market Penetration:</w:t>
      </w:r>
      <w:r>
        <w:t xml:space="preserve"> </w:t>
      </w:r>
      <w:r>
        <w:t xml:space="preserve">Number of clients acquired in Santiago vs. city's SME density (target: 2.3x city average)</w:t>
      </w:r>
    </w:p>
    <w:p>
      <w:pPr>
        <w:numPr>
          <w:ilvl w:val="0"/>
          <w:numId w:val="1006"/>
        </w:numPr>
        <w:pStyle w:val="Compact"/>
      </w:pPr>
      <w:r>
        <w:rPr>
          <w:bCs/>
          <w:b/>
        </w:rPr>
        <w:t xml:space="preserve">Social Proof:</w:t>
      </w:r>
      <w:r>
        <w:t xml:space="preserve"> </w:t>
      </w:r>
      <w:r>
        <w:t xml:space="preserve">Mentions in Chilean business media (e.g., El Mercurio, La Tercera) with "Santiago" contextual references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Santiago presence via Cámara de Comercio partnership and launch localized content hub. Target: 5 pilot clients.</w:t>
      </w:r>
    </w:p>
    <w:p>
      <w:pPr>
        <w:pStyle w:val="BodyText"/>
      </w:pPr>
      <w:r>
        <w:rPr>
          <w:bCs/>
          <w:b/>
        </w:rPr>
        <w:t xml:space="preserve">Months 4-6:</w:t>
      </w:r>
      <w:r>
        <w:t xml:space="preserve"> </w:t>
      </w:r>
      <w:r>
        <w:t xml:space="preserve">Host first Santiago networking event; deploy Google Ads targeting "business consultant Santiago" keywords. Target: 20 qualified leads/month.</w:t>
      </w:r>
    </w:p>
    <w:p>
      <w:pPr>
        <w:pStyle w:val="BodyText"/>
      </w:pPr>
      <w:r>
        <w:rPr>
          <w:bCs/>
          <w:b/>
        </w:rPr>
        <w:t xml:space="preserve">Months 7-12:</w:t>
      </w:r>
      <w:r>
        <w:t xml:space="preserve"> </w:t>
      </w:r>
      <w:r>
        <w:t xml:space="preserve">Scale through referral programs with Chilean legal/accounting firms; publish annual "Santiago Market Pulse Report." Target: 45 clients, $680k revenue.</w:t>
      </w:r>
    </w:p>
    <w:bookmarkEnd w:id="30"/>
    <w:bookmarkStart w:id="31" w:name="conclusion"/>
    <w:p>
      <w:pPr>
        <w:pStyle w:val="Heading2"/>
      </w:pPr>
      <w:r>
        <w:t xml:space="preserve">Conclusion</w:t>
      </w:r>
    </w:p>
    <w:p>
      <w:pPr>
        <w:pStyle w:val="FirstParagraph"/>
      </w:pPr>
      <w:r>
        <w:t xml:space="preserve">This Marketing Plan positions our Business Consultant as the indispensable partner for growth in Chile Santiago. By prioritizing cultural fluency over generic consulting frameworks and deploying tactics deeply embedded in Santiago's business ecosystem, we will capture market share where competitors fail. The plan addresses Chile Santiago's unique challenges—from regulatory complexity to relationship-driven decision-making—ensuring every marketing initiative resonates with local enterprises. As the city continues its trajectory as Latin America's innovation hub, our firm will become synonymous with strategic growth tailored for Chilean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in Chile Santiago</dc:title>
  <dc:creator/>
  <dc:language>en</dc:language>
  <cp:keywords/>
  <dcterms:created xsi:type="dcterms:W3CDTF">2026-07-24T21:09:54Z</dcterms:created>
  <dcterms:modified xsi:type="dcterms:W3CDTF">2026-07-24T21:09:54Z</dcterms:modified>
</cp:coreProperties>
</file>

<file path=docProps/custom.xml><?xml version="1.0" encoding="utf-8"?>
<Properties xmlns="http://schemas.openxmlformats.org/officeDocument/2006/custom-properties" xmlns:vt="http://schemas.openxmlformats.org/officeDocument/2006/docPropsVTypes"/>
</file>