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Guangzhou</w:t>
      </w:r>
      <w:r>
        <w:t xml:space="preserve"> </w:t>
      </w:r>
      <w:r>
        <w:t xml:space="preserve">Business</w:t>
      </w:r>
      <w:r>
        <w:t xml:space="preserve"> </w:t>
      </w:r>
      <w:r>
        <w:t xml:space="preserve">Consultant</w:t>
      </w:r>
      <w:r>
        <w:t xml:space="preserve"> </w:t>
      </w:r>
      <w:r>
        <w:t xml:space="preserve">Marketing</w:t>
      </w:r>
      <w:r>
        <w:t xml:space="preserve"> </w:t>
      </w:r>
      <w:r>
        <w:t xml:space="preserve">Plan</w:t>
      </w:r>
      <w:r>
        <w:t xml:space="preserve"> </w:t>
      </w:r>
      <w:r>
        <w:t xml:space="preserve">|</w:t>
      </w:r>
      <w:r>
        <w:t xml:space="preserve"> </w:t>
      </w:r>
      <w:r>
        <w:t xml:space="preserve">Strategic</w:t>
      </w:r>
      <w:r>
        <w:t xml:space="preserve"> </w:t>
      </w:r>
      <w:r>
        <w:t xml:space="preserve">Growth</w:t>
      </w:r>
      <w:r>
        <w:t xml:space="preserve"> </w:t>
      </w:r>
      <w:r>
        <w:t xml:space="preserve">in</w:t>
      </w:r>
      <w:r>
        <w:t xml:space="preserve"> </w:t>
      </w:r>
      <w:r>
        <w:t xml:space="preserve">China's</w:t>
      </w:r>
      <w:r>
        <w:t xml:space="preserve"> </w:t>
      </w:r>
      <w:r>
        <w:t xml:space="preserve">Commercial</w:t>
      </w:r>
      <w:r>
        <w:t xml:space="preserve"> </w:t>
      </w:r>
      <w:r>
        <w:t xml:space="preserve">Hub</w:t>
      </w:r>
    </w:p>
    <w:bookmarkStart w:id="32" w:name="X34df3ac61509af79acd88b798bc6422a68f5464"/>
    <w:p>
      <w:pPr>
        <w:pStyle w:val="Heading1"/>
      </w:pPr>
      <w:r>
        <w:t xml:space="preserve">Marketing Plan: Establishing Premier Business Consultant Services in China Guangzhou</w:t>
      </w:r>
    </w:p>
    <w:bookmarkStart w:id="20" w:name="executive-summary"/>
    <w:p>
      <w:pPr>
        <w:pStyle w:val="Heading2"/>
      </w:pPr>
      <w:r>
        <w:t xml:space="preserve">Executive Summary</w:t>
      </w:r>
    </w:p>
    <w:p>
      <w:pPr>
        <w:pStyle w:val="FirstParagraph"/>
      </w:pPr>
      <w:r>
        <w:t xml:space="preserve">This comprehensive Marketing Plan outlines a targeted strategy for establishing a leading Business Consultant firm specifically tailored to the unique economic landscape of China Guangzhou. As one of the most dynamic commercial hubs in Southern China, Guangzhou presents unparalleled opportunities for businesses seeking market entry, operational optimization, and strategic growth. This plan details our approach to becoming the go-to Business Consultant partner for both local enterprises and international firms navigating Guangzhou's complex business environment.</w:t>
      </w:r>
    </w:p>
    <w:bookmarkEnd w:id="20"/>
    <w:bookmarkStart w:id="21" w:name="Xff36fac6217433b33a8e1f11cfae7967e0d466e"/>
    <w:p>
      <w:pPr>
        <w:pStyle w:val="Heading2"/>
      </w:pPr>
      <w:r>
        <w:t xml:space="preserve">Market Analysis: Understanding China Guangzhou's Business Ecosystem</w:t>
      </w:r>
    </w:p>
    <w:p>
      <w:pPr>
        <w:pStyle w:val="FirstParagraph"/>
      </w:pPr>
      <w:r>
        <w:t xml:space="preserve">Guangzhou, as a core city in China's Greater Bay Area initiative, boasts the nation's third-largest economy with over 16 million residents and a manufacturing output exceeding $700 billion annually. The city is home to 40% of China's export-oriented SMEs and hosts the world's largest trade fair—the Canton Fair—drawing 25,000+ international buyers annually. However, businesses face significant challenges: regulatory complexity in Guangdong Province, supply chain disruptions post-pandemic, and cultural barriers for foreign firms. This Marketing Plan directly addresses these pain points through localized Business Consultant services.</w:t>
      </w:r>
    </w:p>
    <w:bookmarkEnd w:id="21"/>
    <w:bookmarkStart w:id="22" w:name="target-audience"/>
    <w:p>
      <w:pPr>
        <w:pStyle w:val="Heading2"/>
      </w:pPr>
      <w:r>
        <w:t xml:space="preserve">Target Audience</w:t>
      </w:r>
    </w:p>
    <w:p>
      <w:pPr>
        <w:pStyle w:val="FirstParagraph"/>
      </w:pPr>
      <w:r>
        <w:t xml:space="preserve">Our primary focus is on two high-value segments within China Guangzhou:</w:t>
      </w:r>
    </w:p>
    <w:p>
      <w:pPr>
        <w:numPr>
          <w:ilvl w:val="0"/>
          <w:numId w:val="1001"/>
        </w:numPr>
        <w:pStyle w:val="Compact"/>
      </w:pPr>
      <w:r>
        <w:rPr>
          <w:bCs/>
          <w:b/>
        </w:rPr>
        <w:t xml:space="preserve">Guangzhou-Based SMEs (70% of target):</w:t>
      </w:r>
      <w:r>
        <w:t xml:space="preserve"> </w:t>
      </w:r>
      <w:r>
        <w:t xml:space="preserve">Manufacturing exporters, tech startups in Nansha Free Trade Zone, and retail chains seeking market expansion within Guangdong Province.</w:t>
      </w:r>
    </w:p>
    <w:p>
      <w:pPr>
        <w:numPr>
          <w:ilvl w:val="0"/>
          <w:numId w:val="1001"/>
        </w:numPr>
        <w:pStyle w:val="Compact"/>
      </w:pPr>
      <w:r>
        <w:rPr>
          <w:bCs/>
          <w:b/>
        </w:rPr>
        <w:t xml:space="preserve">Foreign Enterprises (30% of target):</w:t>
      </w:r>
      <w:r>
        <w:t xml:space="preserve"> </w:t>
      </w:r>
      <w:r>
        <w:t xml:space="preserve">Multinational corporations establishing regional HQs or manufacturing bases in Guangzhou's economic zones, requiring compliance expertise and local partnership strategies.</w:t>
      </w:r>
    </w:p>
    <w:p>
      <w:pPr>
        <w:pStyle w:val="FirstParagraph"/>
      </w:pPr>
      <w:r>
        <w:t xml:space="preserve">We prioritize clients with annual turnovers between $5M-$100M seeking operational efficiency, market entry support, or digital transformation—segments where our Business Consultant services deliver immediate ROI.</w:t>
      </w:r>
    </w:p>
    <w:bookmarkEnd w:id="22"/>
    <w:bookmarkStart w:id="23" w:name="Xe2b1c3aecac6eb888c232aec91b67b07fa71620"/>
    <w:p>
      <w:pPr>
        <w:pStyle w:val="Heading2"/>
      </w:pPr>
      <w:r>
        <w:t xml:space="preserve">Service Differentiation: Guangzhou-Centric Solutions</w:t>
      </w:r>
    </w:p>
    <w:p>
      <w:pPr>
        <w:pStyle w:val="FirstParagraph"/>
      </w:pPr>
      <w:r>
        <w:t xml:space="preserve">Unlike generic consulting firms, our Business Consultant offering integrates deep Guangzhou knowledge:</w:t>
      </w:r>
    </w:p>
    <w:p>
      <w:pPr>
        <w:numPr>
          <w:ilvl w:val="0"/>
          <w:numId w:val="1002"/>
        </w:numPr>
        <w:pStyle w:val="Compact"/>
      </w:pPr>
      <w:r>
        <w:rPr>
          <w:bCs/>
          <w:b/>
        </w:rPr>
        <w:t xml:space="preserve">Guangzhou Regulatory Navigation:</w:t>
      </w:r>
      <w:r>
        <w:t xml:space="preserve"> </w:t>
      </w:r>
      <w:r>
        <w:t xml:space="preserve">Expertise in Nansha Free Trade Zone policies and Guangdong Province's 2024 manufacturing subsidy programs.</w:t>
      </w:r>
    </w:p>
    <w:p>
      <w:pPr>
        <w:numPr>
          <w:ilvl w:val="0"/>
          <w:numId w:val="1002"/>
        </w:numPr>
        <w:pStyle w:val="Compact"/>
      </w:pPr>
      <w:r>
        <w:rPr>
          <w:bCs/>
          <w:b/>
        </w:rPr>
        <w:t xml:space="preserve">Canton Fair-Driven Market Strategy:</w:t>
      </w:r>
      <w:r>
        <w:t xml:space="preserve"> </w:t>
      </w:r>
      <w:r>
        <w:t xml:space="preserve">Pre- and post-fair business development for exporters using Guangzhou's trade ecosystem.</w:t>
      </w:r>
    </w:p>
    <w:p>
      <w:pPr>
        <w:numPr>
          <w:ilvl w:val="0"/>
          <w:numId w:val="1002"/>
        </w:numPr>
        <w:pStyle w:val="Compact"/>
      </w:pPr>
      <w:r>
        <w:rPr>
          <w:bCs/>
          <w:b/>
        </w:rPr>
        <w:t xml:space="preserve">Supply Chain Optimization for Southern China:</w:t>
      </w:r>
      <w:r>
        <w:t xml:space="preserve"> </w:t>
      </w:r>
      <w:r>
        <w:t xml:space="preserve">Leveraging Guangzhou's port infrastructure (Port of Huangpu) and 2-hour access to Shenzhen manufacturing hubs.</w:t>
      </w:r>
    </w:p>
    <w:bookmarkEnd w:id="23"/>
    <w:bookmarkStart w:id="27" w:name="marketing-sales-strategy"/>
    <w:p>
      <w:pPr>
        <w:pStyle w:val="Heading2"/>
      </w:pPr>
      <w:r>
        <w:t xml:space="preserve">Marketing &amp; Sales Strategy</w:t>
      </w:r>
    </w:p>
    <w:p>
      <w:pPr>
        <w:pStyle w:val="FirstParagraph"/>
      </w:pPr>
      <w:r>
        <w:t xml:space="preserve">This Marketing Plan employs an integrated approach combining digital precision with local relationship-building in China Guangzhou:</w:t>
      </w:r>
    </w:p>
    <w:bookmarkStart w:id="24" w:name="digital-channel-strategy-40-of-budget"/>
    <w:p>
      <w:pPr>
        <w:pStyle w:val="Heading3"/>
      </w:pPr>
      <w:r>
        <w:t xml:space="preserve">Digital Channel Strategy (40% of budget)</w:t>
      </w:r>
    </w:p>
    <w:p>
      <w:pPr>
        <w:numPr>
          <w:ilvl w:val="0"/>
          <w:numId w:val="1003"/>
        </w:numPr>
        <w:pStyle w:val="Compact"/>
      </w:pPr>
      <w:r>
        <w:rPr>
          <w:bCs/>
          <w:b/>
        </w:rPr>
        <w:t xml:space="preserve">WeChat Official Account:</w:t>
      </w:r>
      <w:r>
        <w:t xml:space="preserve"> </w:t>
      </w:r>
      <w:r>
        <w:t xml:space="preserve">"Guangzhou Business Consultant" channel providing weekly insights on Nansha policy updates and case studies of local SME success. Content in Mandarin with Cantonese audio clips for regional resonance.</w:t>
      </w:r>
    </w:p>
    <w:p>
      <w:pPr>
        <w:numPr>
          <w:ilvl w:val="0"/>
          <w:numId w:val="1003"/>
        </w:numPr>
        <w:pStyle w:val="Compact"/>
      </w:pPr>
      <w:r>
        <w:rPr>
          <w:bCs/>
          <w:b/>
        </w:rPr>
        <w:t xml:space="preserve">SEO Targeting:</w:t>
      </w:r>
      <w:r>
        <w:t xml:space="preserve"> </w:t>
      </w:r>
      <w:r>
        <w:t xml:space="preserve">Primary keywords: "Business Consultant Guangzhou," "China Guangzhou Market Entry Specialist," "Manufacturing Optimization Consultant."</w:t>
      </w:r>
    </w:p>
    <w:p>
      <w:pPr>
        <w:numPr>
          <w:ilvl w:val="0"/>
          <w:numId w:val="1003"/>
        </w:numPr>
        <w:pStyle w:val="Compact"/>
      </w:pPr>
      <w:r>
        <w:rPr>
          <w:bCs/>
          <w:b/>
        </w:rPr>
        <w:t xml:space="preserve">Xiaohongshu (Little Red Book):</w:t>
      </w:r>
      <w:r>
        <w:t xml:space="preserve"> </w:t>
      </w:r>
      <w:r>
        <w:t xml:space="preserve">Partnering with 5 micro-influencers in Guangzhou's business community for authentic service showcases.</w:t>
      </w:r>
    </w:p>
    <w:bookmarkEnd w:id="24"/>
    <w:bookmarkStart w:id="25" w:name="X6270b6c6fd52484c754a5373e445d82fdd8fc20"/>
    <w:p>
      <w:pPr>
        <w:pStyle w:val="Heading3"/>
      </w:pPr>
      <w:r>
        <w:t xml:space="preserve">On-Ground Engagement Strategy (45% of budget)</w:t>
      </w:r>
    </w:p>
    <w:p>
      <w:pPr>
        <w:numPr>
          <w:ilvl w:val="0"/>
          <w:numId w:val="1004"/>
        </w:numPr>
        <w:pStyle w:val="Compact"/>
      </w:pPr>
      <w:r>
        <w:rPr>
          <w:bCs/>
          <w:b/>
        </w:rPr>
        <w:t xml:space="preserve">Canton Fair 2024 Partnership:</w:t>
      </w:r>
      <w:r>
        <w:t xml:space="preserve"> </w:t>
      </w:r>
      <w:r>
        <w:t xml:space="preserve">Securing booth space at the October fair with free "Guangzhou Market Entry Clinics" for international buyers.</w:t>
      </w:r>
    </w:p>
    <w:p>
      <w:pPr>
        <w:numPr>
          <w:ilvl w:val="0"/>
          <w:numId w:val="1004"/>
        </w:numPr>
        <w:pStyle w:val="Compact"/>
      </w:pPr>
      <w:r>
        <w:rPr>
          <w:bCs/>
          <w:b/>
        </w:rPr>
        <w:t xml:space="preserve">Guangzhou Chamber of Commerce Alliances:</w:t>
      </w:r>
      <w:r>
        <w:t xml:space="preserve"> </w:t>
      </w:r>
      <w:r>
        <w:t xml:space="preserve">Becoming a certified partner of Guangdong Chamber to access member directories and exclusive events.</w:t>
      </w:r>
    </w:p>
    <w:p>
      <w:pPr>
        <w:numPr>
          <w:ilvl w:val="0"/>
          <w:numId w:val="1004"/>
        </w:numPr>
        <w:pStyle w:val="Compact"/>
      </w:pPr>
      <w:r>
        <w:rPr>
          <w:bCs/>
          <w:b/>
        </w:rPr>
        <w:t xml:space="preserve">Shamian Island Executive Roundtables:</w:t>
      </w:r>
      <w:r>
        <w:t xml:space="preserve"> </w:t>
      </w:r>
      <w:r>
        <w:t xml:space="preserve">Monthly networking sessions with local SME leaders at this historic business district.</w:t>
      </w:r>
    </w:p>
    <w:bookmarkEnd w:id="25"/>
    <w:bookmarkStart w:id="26" w:name="content-thought-leadership-15-of-budget"/>
    <w:p>
      <w:pPr>
        <w:pStyle w:val="Heading3"/>
      </w:pPr>
      <w:r>
        <w:t xml:space="preserve">Content &amp; Thought Leadership (15% of budget)</w:t>
      </w:r>
    </w:p>
    <w:p>
      <w:pPr>
        <w:numPr>
          <w:ilvl w:val="0"/>
          <w:numId w:val="1005"/>
        </w:numPr>
        <w:pStyle w:val="Compact"/>
      </w:pPr>
      <w:r>
        <w:rPr>
          <w:bCs/>
          <w:b/>
        </w:rPr>
        <w:t xml:space="preserve">Guangzhou Business Digest:</w:t>
      </w:r>
      <w:r>
        <w:t xml:space="preserve"> </w:t>
      </w:r>
      <w:r>
        <w:t xml:space="preserve">Quarterly report analyzing Guangdong Province's Q2 economic data with actionable insights for local enterprises.</w:t>
      </w:r>
    </w:p>
    <w:p>
      <w:pPr>
        <w:numPr>
          <w:ilvl w:val="0"/>
          <w:numId w:val="1005"/>
        </w:numPr>
        <w:pStyle w:val="Compact"/>
      </w:pPr>
      <w:r>
        <w:rPr>
          <w:bCs/>
          <w:b/>
        </w:rPr>
        <w:t xml:space="preserve">CASE STUDY: "How a Dongguan Textile Firm Scaled 30% Export Growth in Guangzhou" (Published via Guangzhou Daily)</w:t>
      </w:r>
    </w:p>
    <w:bookmarkEnd w:id="26"/>
    <w:bookmarkEnd w:id="27"/>
    <w:bookmarkStart w:id="28" w:name="implementation-timeline"/>
    <w:p>
      <w:pPr>
        <w:pStyle w:val="Heading2"/>
      </w:pPr>
      <w:r>
        <w:t xml:space="preserve">Implementation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Q1 2024</w:t>
            </w:r>
          </w:p>
        </w:tc>
        <w:tc>
          <w:tcPr/>
          <w:p>
            <w:pPr>
              <w:pStyle w:val="Compact"/>
              <w:jc w:val="left"/>
            </w:pPr>
            <w:r>
              <w:t xml:space="preserve">Launch WeChat channel, secure Canton Fair booth, sign MoU with Guangdong Chamber</w:t>
            </w:r>
          </w:p>
        </w:tc>
      </w:tr>
      <w:tr>
        <w:tc>
          <w:tcPr/>
          <w:p>
            <w:pPr>
              <w:pStyle w:val="Compact"/>
              <w:jc w:val="left"/>
            </w:pPr>
            <w:r>
              <w:t xml:space="preserve">Q2 2024</w:t>
            </w:r>
          </w:p>
        </w:tc>
        <w:tc>
          <w:tcPr/>
          <w:p>
            <w:pPr>
              <w:pStyle w:val="Compact"/>
              <w:jc w:val="left"/>
            </w:pPr>
            <w:r>
              <w:t xml:space="preserve">Canton Fair execution, publish first Guangzhou Business Digest, initiate Shamian Island events</w:t>
            </w:r>
          </w:p>
        </w:tc>
      </w:tr>
      <w:tr>
        <w:tc>
          <w:tcPr/>
          <w:p>
            <w:pPr>
              <w:pStyle w:val="Compact"/>
              <w:jc w:val="left"/>
            </w:pPr>
            <w:r>
              <w:t xml:space="preserve">Q3 2024</w:t>
            </w:r>
          </w:p>
        </w:tc>
        <w:tc>
          <w:tcPr/>
          <w:p>
            <w:pPr>
              <w:pStyle w:val="Compact"/>
              <w:jc w:val="left"/>
            </w:pPr>
            <w:r>
              <w:t xml:space="preserve">Expand Xiaohongshu partnerships, launch Mandarin digital course for foreign clients on Guangzhou compliance</w:t>
            </w:r>
          </w:p>
        </w:tc>
      </w:tr>
      <w:tr>
        <w:tc>
          <w:tcPr/>
          <w:p>
            <w:pPr>
              <w:pStyle w:val="Compact"/>
              <w:jc w:val="left"/>
            </w:pPr>
            <w:r>
              <w:t xml:space="preserve">Q4 2024</w:t>
            </w:r>
          </w:p>
        </w:tc>
        <w:tc>
          <w:tcPr/>
          <w:p>
            <w:pPr>
              <w:pStyle w:val="Compact"/>
              <w:jc w:val="left"/>
            </w:pPr>
            <w:r>
              <w:t xml:space="preserve">Analyze year's data, refine services for 2025 targeting Nansha Free Trade Zone expansion</w:t>
            </w:r>
          </w:p>
        </w:tc>
      </w:tr>
    </w:tbl>
    <w:bookmarkEnd w:id="28"/>
    <w:bookmarkStart w:id="29" w:name="budget-allocation-total-cny-1.8m"/>
    <w:p>
      <w:pPr>
        <w:pStyle w:val="Heading2"/>
      </w:pPr>
      <w:r>
        <w:t xml:space="preserve">Budget Allocation (Total: CNY 1.8M)</w:t>
      </w:r>
    </w:p>
    <w:p>
      <w:pPr>
        <w:numPr>
          <w:ilvl w:val="0"/>
          <w:numId w:val="1006"/>
        </w:numPr>
        <w:pStyle w:val="Compact"/>
      </w:pPr>
      <w:r>
        <w:t xml:space="preserve">Digital Marketing: CNY 720,000 (40%)</w:t>
      </w:r>
    </w:p>
    <w:p>
      <w:pPr>
        <w:numPr>
          <w:ilvl w:val="0"/>
          <w:numId w:val="1006"/>
        </w:numPr>
        <w:pStyle w:val="Compact"/>
      </w:pPr>
      <w:r>
        <w:t xml:space="preserve">On-Ground Events/Partnerships: CNY 810,000 (45%)</w:t>
      </w:r>
    </w:p>
    <w:p>
      <w:pPr>
        <w:numPr>
          <w:ilvl w:val="0"/>
          <w:numId w:val="1006"/>
        </w:numPr>
        <w:pStyle w:val="Compact"/>
      </w:pPr>
      <w:r>
        <w:t xml:space="preserve">Content Production: CNY 270,000 (15%)</w:t>
      </w:r>
    </w:p>
    <w:bookmarkEnd w:id="29"/>
    <w:bookmarkStart w:id="30" w:name="kpis-success-metrics"/>
    <w:p>
      <w:pPr>
        <w:pStyle w:val="Heading2"/>
      </w:pPr>
      <w:r>
        <w:t xml:space="preserve">KPIs &amp; Success Metrics</w:t>
      </w:r>
    </w:p>
    <w:p>
      <w:pPr>
        <w:pStyle w:val="FirstParagraph"/>
      </w:pPr>
      <w:r>
        <w:t xml:space="preserve">We measure success through Guangzhou-specific KPIs aligned with our Marketing Plan:</w:t>
      </w:r>
    </w:p>
    <w:p>
      <w:pPr>
        <w:numPr>
          <w:ilvl w:val="0"/>
          <w:numId w:val="1007"/>
        </w:numPr>
        <w:pStyle w:val="Compact"/>
      </w:pPr>
      <w:r>
        <w:t xml:space="preserve">Acquire 35 new clients in China Guangzhou within Year 1 (target: 60% from local SMEs, 40% foreign enterprises)</w:t>
      </w:r>
    </w:p>
    <w:p>
      <w:pPr>
        <w:numPr>
          <w:ilvl w:val="0"/>
          <w:numId w:val="1007"/>
        </w:numPr>
        <w:pStyle w:val="Compact"/>
      </w:pPr>
      <w:r>
        <w:t xml:space="preserve">Generate CNY 2.4M in revenue by Q4 (achieving breakeven at CNY 1.8M investment)</w:t>
      </w:r>
    </w:p>
    <w:p>
      <w:pPr>
        <w:numPr>
          <w:ilvl w:val="0"/>
          <w:numId w:val="1007"/>
        </w:numPr>
        <w:pStyle w:val="Compact"/>
      </w:pPr>
      <w:r>
        <w:t xml:space="preserve">Secure featured articles in Guangzhou Daily and Southern Metropolis Daily within 6 months</w:t>
      </w:r>
    </w:p>
    <w:bookmarkEnd w:id="30"/>
    <w:bookmarkStart w:id="31" w:name="Xf601764683fde9a022c37d0df68575b72297b9d"/>
    <w:p>
      <w:pPr>
        <w:pStyle w:val="Heading2"/>
      </w:pPr>
      <w:r>
        <w:t xml:space="preserve">Why This Marketing Plan Works for China Guangzhou</w:t>
      </w:r>
    </w:p>
    <w:p>
      <w:pPr>
        <w:pStyle w:val="FirstParagraph"/>
      </w:pPr>
      <w:r>
        <w:t xml:space="preserve">This document is not a generic template—it is engineered for the realities of doing business in China Guangzhou. We understand that success requires more than just consulting expertise; it demands fluency in local regulations, cultural nuances, and economic rhythms specific to the Pearl River Delta region. By embedding our Business Consultant services within Guangzhou's core commercial activities—from Canton Fair trade flows to Nansha Free Trade Zone incentives—we deliver measurable value where competitors lack regional focus.</w:t>
      </w:r>
    </w:p>
    <w:p>
      <w:pPr>
        <w:pStyle w:val="BodyText"/>
      </w:pPr>
      <w:r>
        <w:t xml:space="preserve">As China's third-largest city and a global manufacturing epicenter, Guangzhou demands a Business Consultant that speaks its language (both literally and figuratively). This Marketing Plan ensures our firm becomes synonymous with strategic growth in China Guangzhou—where every recommendation is backed by on-the-ground knowledge of the city's business ecosystem. Through this targeted approach, we will establish an unassailable position as the preferred Business Consultant for navigating China Guangzhou's unique opportunities.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Guangzhou Business Consultant Marketing Plan | Strategic Growth in China's Commercial Hub</dc:title>
  <dc:creator/>
  <cp:keywords/>
  <dcterms:created xsi:type="dcterms:W3CDTF">2026-07-24T05:00:44Z</dcterms:created>
  <dcterms:modified xsi:type="dcterms:W3CDTF">2026-07-24T05:00:44Z</dcterms:modified>
</cp:coreProperties>
</file>

<file path=docProps/custom.xml><?xml version="1.0" encoding="utf-8"?>
<Properties xmlns="http://schemas.openxmlformats.org/officeDocument/2006/custom-properties" xmlns:vt="http://schemas.openxmlformats.org/officeDocument/2006/docPropsVTypes"/>
</file>