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974bea006393a3da24d2c08683c59b3b94ee46e"/>
    <w:p>
      <w:pPr>
        <w:pStyle w:val="Heading1"/>
      </w:pPr>
      <w:r>
        <w:t xml:space="preserve">Comprehensive Marketing Plan for Premium Business Consultant Services in Addis Ababa, Ethiopia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Business Consultant firm in Ethiopia Addis Ababa. Targeting Ethiopia's rapidly expanding SME sector and foreign investment landscape, our strategy focuses on delivering culturally nuanced business solutions that address local market challenges while leveraging international best practices. With Addis Ababa serving as Ethiopia's economic nerve center—housing 70% of the country's corporate headquarters and hosting 45% of all foreign direct investment—the opportunity for specialized Business Consultant services is unprecedented. Our plan targets a 25% market share in Addis Ababa's professional consulting sector within three years through localized service design, strategic partnerships, and community-driven brand positioning.</w:t>
      </w:r>
    </w:p>
    <w:bookmarkEnd w:id="20"/>
    <w:bookmarkStart w:id="21" w:name="X50fd14bbfc064178b329a19b200d9ee49a80a29"/>
    <w:p>
      <w:pPr>
        <w:pStyle w:val="Heading2"/>
      </w:pPr>
      <w:r>
        <w:t xml:space="preserve">Situation Analysis: Ethiopia Addis Ababa Context</w:t>
      </w:r>
    </w:p>
    <w:p>
      <w:pPr>
        <w:pStyle w:val="FirstParagraph"/>
      </w:pPr>
      <w:r>
        <w:t xml:space="preserve">Addis Ababa presents a unique business ecosystem characterized by rapid urbanization (3.5% annual growth), government-led infrastructure projects under the Growth and Transformation Plan, and a surge in Ethiopian-owned SMEs (projected to grow at 6.8% annually). However, businesses face critical challenges including: fragmented supply chains, regulatory complexity due to evolving trade policies, limited digital adoption among local enterprises, and talent gaps in strategic management. Competitor analysis reveals that most international consulting firms lack deep cultural understanding of Ethiopia's business context. Local competitors often offer generic services without sector-specific expertise. This gap positions our Business Consultant firm to deliver hyper-localized solutions—addressing Addis Ababa's unique pain points like navigating the Ethiopian Revenue &amp; Customs Authority (ERCA) procedures or optimizing for the</w:t>
      </w:r>
      <w:r>
        <w:t xml:space="preserve"> </w:t>
      </w:r>
      <w:r>
        <w:rPr>
          <w:iCs/>
          <w:i/>
        </w:rPr>
        <w:t xml:space="preserve">guzo</w:t>
      </w:r>
      <w:r>
        <w:t xml:space="preserve"> </w:t>
      </w:r>
      <w:r>
        <w:t xml:space="preserve">(community-based business networks) model.</w:t>
      </w:r>
    </w:p>
    <w:bookmarkEnd w:id="21"/>
    <w:bookmarkStart w:id="22" w:name="target-market-segmentation"/>
    <w:p>
      <w:pPr>
        <w:pStyle w:val="Heading2"/>
      </w:pPr>
      <w:r>
        <w:t xml:space="preserve">Target Market Segmentation</w:t>
      </w:r>
    </w:p>
    <w:p>
      <w:pPr>
        <w:pStyle w:val="FirstParagraph"/>
      </w:pPr>
      <w:r>
        <w:t xml:space="preserve">We've identified three priority segments in Ethiopia Addis Ababa:</w:t>
      </w:r>
    </w:p>
    <w:p>
      <w:pPr>
        <w:numPr>
          <w:ilvl w:val="0"/>
          <w:numId w:val="1001"/>
        </w:numPr>
        <w:pStyle w:val="Compact"/>
      </w:pPr>
      <w:r>
        <w:rPr>
          <w:bCs/>
          <w:b/>
        </w:rPr>
        <w:t xml:space="preserve">SMEs in Manufacturing &amp; Agri-Business:</w:t>
      </w:r>
      <w:r>
        <w:t xml:space="preserve"> </w:t>
      </w:r>
      <w:r>
        <w:t xml:space="preserve">65% of Addis Ababa's enterprises (e.g., coffee processors, textile manufacturers) needing operational efficiency and export compliance support</w:t>
      </w:r>
    </w:p>
    <w:p>
      <w:pPr>
        <w:numPr>
          <w:ilvl w:val="0"/>
          <w:numId w:val="1001"/>
        </w:numPr>
        <w:pStyle w:val="Compact"/>
      </w:pPr>
      <w:r>
        <w:rPr>
          <w:bCs/>
          <w:b/>
        </w:rPr>
        <w:t xml:space="preserve">Foreign Investors Entering Ethiopian Market:</w:t>
      </w:r>
      <w:r>
        <w:t xml:space="preserve"> </w:t>
      </w:r>
      <w:r>
        <w:t xml:space="preserve">32% annual increase in FDI projects requiring market entry strategy and local partnership facilitation</w:t>
      </w:r>
    </w:p>
    <w:p>
      <w:pPr>
        <w:numPr>
          <w:ilvl w:val="0"/>
          <w:numId w:val="1001"/>
        </w:numPr>
        <w:pStyle w:val="Compact"/>
      </w:pPr>
      <w:r>
        <w:rPr>
          <w:bCs/>
          <w:b/>
        </w:rPr>
        <w:t xml:space="preserve">Government-Linked Enterprises:</w:t>
      </w:r>
      <w:r>
        <w:t xml:space="preserve"> </w:t>
      </w:r>
      <w:r>
        <w:t xml:space="preserve">State-owned entities undergoing privatization needing strategic restructuring (e.g., Ethiopian Airlines, Ethio Telecom)</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Achieve 40 new client contracts in Addis Ababa within Year 1, targeting a $500K revenue milestone</w:t>
      </w:r>
    </w:p>
    <w:p>
      <w:pPr>
        <w:numPr>
          <w:ilvl w:val="0"/>
          <w:numId w:val="1002"/>
        </w:numPr>
        <w:pStyle w:val="Compact"/>
      </w:pPr>
      <w:r>
        <w:t xml:space="preserve">Secure 3 strategic partnerships with Addis Ababa Chamber of Commerce, Ethiopian Investment Commission, and major universities</w:t>
      </w:r>
    </w:p>
    <w:p>
      <w:pPr>
        <w:numPr>
          <w:ilvl w:val="0"/>
          <w:numId w:val="1002"/>
        </w:numPr>
        <w:pStyle w:val="Compact"/>
      </w:pPr>
      <w:r>
        <w:t xml:space="preserve">Attain 85% client retention rate through localized service customization</w:t>
      </w:r>
    </w:p>
    <w:bookmarkEnd w:id="23"/>
    <w:bookmarkStart w:id="28" w:name="X0705e4f16acf5de4c353911f16ace0089fe8756"/>
    <w:p>
      <w:pPr>
        <w:pStyle w:val="Heading2"/>
      </w:pPr>
      <w:r>
        <w:t xml:space="preserve">Marketing Strategies &amp; Tactics: The Ethiopia Addis Ababa Approach</w:t>
      </w:r>
    </w:p>
    <w:bookmarkStart w:id="24" w:name="product-development-tailored-solutions"/>
    <w:p>
      <w:pPr>
        <w:pStyle w:val="Heading3"/>
      </w:pPr>
      <w:r>
        <w:t xml:space="preserve">Product Development (Tailored Solutions)</w:t>
      </w:r>
    </w:p>
    <w:p>
      <w:pPr>
        <w:pStyle w:val="FirstParagraph"/>
      </w:pPr>
      <w:r>
        <w:t xml:space="preserve">We design services exclusively for Ethiopia Addis Ababa's context:</w:t>
      </w:r>
    </w:p>
    <w:p>
      <w:pPr>
        <w:numPr>
          <w:ilvl w:val="0"/>
          <w:numId w:val="1003"/>
        </w:numPr>
        <w:pStyle w:val="Compact"/>
      </w:pPr>
      <w:r>
        <w:rPr>
          <w:iCs/>
          <w:i/>
        </w:rPr>
        <w:t xml:space="preserve">Local Market Entry Accelerator:</w:t>
      </w:r>
      <w:r>
        <w:t xml:space="preserve"> </w:t>
      </w:r>
      <w:r>
        <w:t xml:space="preserve">For foreign investors—includes ERCA navigation, local supplier mapping, and Amharic/English bilingual compliance guides</w:t>
      </w:r>
    </w:p>
    <w:p>
      <w:pPr>
        <w:numPr>
          <w:ilvl w:val="0"/>
          <w:numId w:val="1003"/>
        </w:numPr>
        <w:pStyle w:val="Compact"/>
      </w:pPr>
      <w:r>
        <w:rPr>
          <w:iCs/>
          <w:i/>
        </w:rPr>
        <w:t xml:space="preserve">SME Growth Framework:</w:t>
      </w:r>
      <w:r>
        <w:t xml:space="preserve"> </w:t>
      </w:r>
      <w:r>
        <w:t xml:space="preserve">Sector-specific modules for coffee exporters (addressing EU certification), textile producers (managing raw material supply chains in Oromia region), and agro-processing firms</w:t>
      </w:r>
    </w:p>
    <w:p>
      <w:pPr>
        <w:numPr>
          <w:ilvl w:val="0"/>
          <w:numId w:val="1003"/>
        </w:numPr>
        <w:pStyle w:val="Compact"/>
      </w:pPr>
      <w:r>
        <w:rPr>
          <w:iCs/>
          <w:i/>
        </w:rPr>
        <w:t xml:space="preserve">Government Partnership Program:</w:t>
      </w:r>
      <w:r>
        <w:t xml:space="preserve"> </w:t>
      </w:r>
      <w:r>
        <w:t xml:space="preserve">Specialized support for state enterprises undergoing reform, aligned with Ethiopia's 2025 Industrial Development Strategy</w:t>
      </w:r>
    </w:p>
    <w:bookmarkEnd w:id="24"/>
    <w:bookmarkStart w:id="25" w:name="pricing-strategy-ethiopia-focused"/>
    <w:p>
      <w:pPr>
        <w:pStyle w:val="Heading3"/>
      </w:pPr>
      <w:r>
        <w:t xml:space="preserve">Pricing Strategy (Ethiopia-Focused)</w:t>
      </w:r>
    </w:p>
    <w:p>
      <w:pPr>
        <w:pStyle w:val="FirstParagraph"/>
      </w:pPr>
      <w:r>
        <w:t xml:space="preserve">A hybrid model balancing accessibility and value:</w:t>
      </w:r>
    </w:p>
    <w:p>
      <w:pPr>
        <w:numPr>
          <w:ilvl w:val="0"/>
          <w:numId w:val="1004"/>
        </w:numPr>
        <w:pStyle w:val="Compact"/>
      </w:pPr>
      <w:r>
        <w:t xml:space="preserve">Project-based fees: $1,500–$15,000 (adjusted for Addis Ababa's GDP per capita of $1,268)</w:t>
      </w:r>
    </w:p>
    <w:p>
      <w:pPr>
        <w:numPr>
          <w:ilvl w:val="0"/>
          <w:numId w:val="1004"/>
        </w:numPr>
        <w:pStyle w:val="Compact"/>
      </w:pPr>
      <w:r>
        <w:t xml:space="preserve">Retainer packages: 3-month agreements with performance-based bonuses tied to KPIs like "export revenue increase" or "regulatory compliance speed"</w:t>
      </w:r>
    </w:p>
    <w:p>
      <w:pPr>
        <w:numPr>
          <w:ilvl w:val="0"/>
          <w:numId w:val="1004"/>
        </w:numPr>
        <w:pStyle w:val="Compact"/>
      </w:pPr>
      <w:r>
        <w:t xml:space="preserve">Community Impact Pricing: 15% discount for women-led businesses and cooperative models (supporting Ethiopia's Women's Economic Empowerment Strategy)</w:t>
      </w:r>
    </w:p>
    <w:bookmarkEnd w:id="25"/>
    <w:bookmarkStart w:id="26" w:name="distribution-accessibility"/>
    <w:p>
      <w:pPr>
        <w:pStyle w:val="Heading3"/>
      </w:pPr>
      <w:r>
        <w:t xml:space="preserve">Distribution &amp; Accessibility</w:t>
      </w:r>
    </w:p>
    <w:p>
      <w:pPr>
        <w:pStyle w:val="FirstParagraph"/>
      </w:pPr>
      <w:r>
        <w:t xml:space="preserve">Leveraging Addis Ababa's connectivity:</w:t>
      </w:r>
    </w:p>
    <w:p>
      <w:pPr>
        <w:numPr>
          <w:ilvl w:val="0"/>
          <w:numId w:val="1005"/>
        </w:numPr>
        <w:pStyle w:val="Compact"/>
      </w:pPr>
      <w:r>
        <w:t xml:space="preserve">Physical presence in Central Business District (CBD) offices with free consultation zones at Addis Ababa Chamber of Commerce events</w:t>
      </w:r>
    </w:p>
    <w:p>
      <w:pPr>
        <w:numPr>
          <w:ilvl w:val="0"/>
          <w:numId w:val="1005"/>
        </w:numPr>
        <w:pStyle w:val="Compact"/>
      </w:pPr>
      <w:r>
        <w:t xml:space="preserve">Digital platforms: Amharic/English mobile app for on-demand advice, integrated with Ethiopia's national digital ID system (e.g., e-Service platform)</w:t>
      </w:r>
    </w:p>
    <w:p>
      <w:pPr>
        <w:numPr>
          <w:ilvl w:val="0"/>
          <w:numId w:val="1005"/>
        </w:numPr>
        <w:pStyle w:val="Compact"/>
      </w:pPr>
      <w:r>
        <w:t xml:space="preserve">Mobile outreach: "Consulting Buses" visiting industrial parks (e.g., Bole Lemi, Sebeta) for SME consultations</w:t>
      </w:r>
    </w:p>
    <w:bookmarkEnd w:id="26"/>
    <w:bookmarkStart w:id="27" w:name="promotion-brand-building"/>
    <w:p>
      <w:pPr>
        <w:pStyle w:val="Heading3"/>
      </w:pPr>
      <w:r>
        <w:t xml:space="preserve">Promotion &amp; Brand Building</w:t>
      </w:r>
    </w:p>
    <w:p>
      <w:pPr>
        <w:pStyle w:val="FirstParagraph"/>
      </w:pPr>
      <w:r>
        <w:t xml:space="preserve">Hyper-localized communication channels:</w:t>
      </w:r>
    </w:p>
    <w:p>
      <w:pPr>
        <w:numPr>
          <w:ilvl w:val="0"/>
          <w:numId w:val="1006"/>
        </w:numPr>
        <w:pStyle w:val="Compact"/>
      </w:pPr>
      <w:r>
        <w:rPr>
          <w:iCs/>
          <w:i/>
        </w:rPr>
        <w:t xml:space="preserve">Cultural Storytelling:</w:t>
      </w:r>
      <w:r>
        <w:t xml:space="preserve"> </w:t>
      </w:r>
      <w:r>
        <w:t xml:space="preserve">Case studies featuring Addis Ababa success stories (e.g., "How a Harar-based coffee cooperative increased EU exports by 200% with our support")</w:t>
      </w:r>
    </w:p>
    <w:p>
      <w:pPr>
        <w:numPr>
          <w:ilvl w:val="0"/>
          <w:numId w:val="1006"/>
        </w:numPr>
        <w:pStyle w:val="Compact"/>
      </w:pPr>
      <w:r>
        <w:rPr>
          <w:iCs/>
          <w:i/>
        </w:rPr>
        <w:t xml:space="preserve">Community Engagement:</w:t>
      </w:r>
      <w:r>
        <w:t xml:space="preserve"> </w:t>
      </w:r>
      <w:r>
        <w:t xml:space="preserve">Free monthly workshops at Addis Ababa University Business School and in local *kebeles* (neighborhoods)</w:t>
      </w:r>
    </w:p>
    <w:p>
      <w:pPr>
        <w:numPr>
          <w:ilvl w:val="0"/>
          <w:numId w:val="1006"/>
        </w:numPr>
        <w:pStyle w:val="Compact"/>
      </w:pPr>
      <w:r>
        <w:rPr>
          <w:iCs/>
          <w:i/>
        </w:rPr>
        <w:t xml:space="preserve">Digital Campaigns:</w:t>
      </w:r>
      <w:r>
        <w:t xml:space="preserve"> </w:t>
      </w:r>
      <w:r>
        <w:t xml:space="preserve">Instagram/Facebook campaigns using Ethiopian business influencers (e.g., @EthiopiaBusinessHub) with content in Amharic dialects</w:t>
      </w:r>
    </w:p>
    <w:p>
      <w:pPr>
        <w:numPr>
          <w:ilvl w:val="0"/>
          <w:numId w:val="1006"/>
        </w:numPr>
        <w:pStyle w:val="Compact"/>
      </w:pPr>
      <w:r>
        <w:rPr>
          <w:iCs/>
          <w:i/>
        </w:rPr>
        <w:t xml:space="preserve">Media Partnerships:</w:t>
      </w:r>
      <w:r>
        <w:t xml:space="preserve"> </w:t>
      </w:r>
      <w:r>
        <w:t xml:space="preserve">Regular columns in *Ethiopian Business Review* and radio segments on Voice of America's Amharic service</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Key Ethiopia Addis Ababa Activities</w:t>
      </w:r>
    </w:p>
    <w:p>
      <w:pPr>
        <w:pStyle w:val="BodyText"/>
      </w:pPr>
      <w:r>
        <w:t xml:space="preserve">Market Research &amp; Localization</w:t>
      </w:r>
    </w:p>
    <w:p>
      <w:pPr>
        <w:pStyle w:val="BodyText"/>
      </w:pPr>
      <w:r>
        <w:t xml:space="preserve">15%</w:t>
      </w:r>
    </w:p>
    <w:p>
      <w:pPr>
        <w:pStyle w:val="BodyText"/>
      </w:pPr>
      <w:r>
        <w:t xml:space="preserve">Sector-specific focus groups in Addis Ababa's industrial zones, cultural immersion training for consultants</w:t>
      </w:r>
    </w:p>
    <w:p>
      <w:pPr>
        <w:pStyle w:val="BodyText"/>
      </w:pPr>
      <w:r>
        <w:t xml:space="preserve">Digital Marketing</w:t>
      </w:r>
    </w:p>
    <w:p>
      <w:pPr>
        <w:pStyle w:val="BodyText"/>
      </w:pPr>
      <w:r>
        <w:t xml:space="preserve">25%</w:t>
      </w:r>
    </w:p>
    <w:p>
      <w:pPr>
        <w:pStyle w:val="BodyText"/>
      </w:pPr>
      <w:r>
        <w:t xml:space="preserve">&lt;</w:t>
      </w:r>
    </w:p>
    <w:p>
      <w:pPr>
        <w:pStyle w:val="BodyText"/>
      </w:pPr>
      <w:r>
        <w:t xml:space="preserve">Amharic-language social media ads, mobile app development for Ethiopia's high smartphone penetration (62%)</w:t>
      </w:r>
    </w:p>
    <w:p>
      <w:pPr>
        <w:pStyle w:val="BodyText"/>
      </w:pPr>
      <w:r>
        <w:t xml:space="preserve">Community Engagement</w:t>
      </w:r>
    </w:p>
    <w:p>
      <w:pPr>
        <w:pStyle w:val="BodyText"/>
      </w:pPr>
      <w:r>
        <w:t xml:space="preserve">(18%)</w:t>
      </w:r>
    </w:p>
    <w:p>
      <w:pPr>
        <w:pStyle w:val="BodyText"/>
      </w:pPr>
      <w:r>
        <w:t xml:space="preserve">Workshops at Addis Ababa Chamber, university partnerships, kebele outreach programs</w:t>
      </w:r>
    </w:p>
    <w:p>
      <w:pPr>
        <w:pStyle w:val="BodyText"/>
      </w:pPr>
      <w:r>
        <w:t xml:space="preserve">Strategic Partnerships</w:t>
      </w:r>
    </w:p>
    <w:p>
      <w:pPr>
        <w:pStyle w:val="BodyText"/>
      </w:pPr>
      <w:r>
        <w:t xml:space="preserve">20%</w:t>
      </w:r>
    </w:p>
    <w:p>
      <w:pPr>
        <w:pStyle w:val="BodyText"/>
      </w:pPr>
      <w:r>
        <w:t xml:space="preserve">Collaborations with Ethiopian Investment Commission and Export Promotion Agency</w:t>
      </w:r>
    </w:p>
    <w:p>
      <w:pPr>
        <w:pStyle w:val="BodyText"/>
      </w:pPr>
      <w:r>
        <w:t xml:space="preserve">Operations &amp; Localization</w:t>
      </w:r>
    </w:p>
    <w:p>
      <w:pPr>
        <w:pStyle w:val="BodyText"/>
      </w:pPr>
      <w:r>
        <w:t xml:space="preserve">&lt;</w:t>
      </w:r>
    </w:p>
    <w:p>
      <w:pPr>
        <w:pStyle w:val="BodyText"/>
      </w:pPr>
      <w:r>
        <w:t xml:space="preserve">22%</w:t>
      </w:r>
    </w:p>
    <w:p>
      <w:pPr>
        <w:pStyle w:val="BodyText"/>
      </w:pPr>
      <w:r>
        <w:t xml:space="preserve">Dedicated Addis Ababa office, Amharic-English bilingual staff, Ethiopia-specific compliance tools</w:t>
      </w:r>
    </w:p>
    <w:bookmarkEnd w:id="29"/>
    <w:bookmarkStart w:id="30" w:name="X10f5e2a15d0a9a5962a8376f24dcdb3375c6658"/>
    <w:p>
      <w:pPr>
        <w:pStyle w:val="Heading2"/>
      </w:pPr>
      <w:r>
        <w:t xml:space="preserve">Implementation Timeline: Addis Ababa Focus</w:t>
      </w:r>
    </w:p>
    <w:p>
      <w:pPr>
        <w:pStyle w:val="FirstParagraph"/>
      </w:pPr>
      <w:r>
        <w:rPr>
          <w:bCs/>
          <w:b/>
        </w:rPr>
        <w:t xml:space="preserve">Months 1-3:</w:t>
      </w:r>
      <w:r>
        <w:t xml:space="preserve"> </w:t>
      </w:r>
      <w:r>
        <w:t xml:space="preserve">Establish CBD office in Addis Ababa; launch Amharic website and mobile app; secure partnership with Addis Ababa Chamber of Commerce.</w:t>
      </w:r>
    </w:p>
    <w:p>
      <w:pPr>
        <w:pStyle w:val="BodyText"/>
      </w:pPr>
      <w:r>
        <w:rPr>
          <w:bCs/>
          <w:b/>
        </w:rPr>
        <w:t xml:space="preserve">Months 4-6:</w:t>
      </w:r>
      <w:r>
        <w:t xml:space="preserve"> </w:t>
      </w:r>
      <w:r>
        <w:t xml:space="preserve">Deploy "Consulting Buses" for SME outreach at industrial parks; begin free workshops at Addis Ababa University.</w:t>
      </w:r>
    </w:p>
    <w:p>
      <w:pPr>
        <w:pStyle w:val="BodyText"/>
      </w:pPr>
      <w:r>
        <w:rPr>
          <w:bCs/>
          <w:b/>
        </w:rPr>
        <w:t xml:space="preserve">Months 7-9:</w:t>
      </w:r>
      <w:r>
        <w:t xml:space="preserve"> </w:t>
      </w:r>
      <w:r>
        <w:t xml:space="preserve">Launch first sector-specific case study (e.g., coffee export strategy); secure three government-linked enterprise clients.</w:t>
      </w:r>
    </w:p>
    <w:p>
      <w:pPr>
        <w:pStyle w:val="BodyText"/>
      </w:pPr>
      <w:r>
        <w:rPr>
          <w:bCs/>
          <w:b/>
        </w:rPr>
        <w:t xml:space="preserve">Months 10-12:</w:t>
      </w:r>
      <w:r>
        <w:t xml:space="preserve"> </w:t>
      </w:r>
      <w:r>
        <w:t xml:space="preserve">Achieve $500K revenue; publish Ethiopia Business Impact Report highlighting Addis Ababa client successes.</w:t>
      </w:r>
    </w:p>
    <w:bookmarkEnd w:id="30"/>
    <w:bookmarkStart w:id="31" w:name="evaluation-control-mechanisms"/>
    <w:p>
      <w:pPr>
        <w:pStyle w:val="Heading2"/>
      </w:pPr>
      <w:r>
        <w:t xml:space="preserve">Evaluation &amp; Control Mechanisms</w:t>
      </w:r>
    </w:p>
    <w:p>
      <w:pPr>
        <w:pStyle w:val="FirstParagraph"/>
      </w:pPr>
      <w:r>
        <w:t xml:space="preserve">We track KPIs specific to the Ethiopia Addis Ababa market:</w:t>
      </w:r>
    </w:p>
    <w:p>
      <w:pPr>
        <w:numPr>
          <w:ilvl w:val="0"/>
          <w:numId w:val="1007"/>
        </w:numPr>
        <w:pStyle w:val="Compact"/>
      </w:pPr>
      <w:r>
        <w:rPr>
          <w:iCs/>
          <w:i/>
        </w:rPr>
        <w:t xml:space="preserve">Local Market Penetration Rate:</w:t>
      </w:r>
      <w:r>
        <w:t xml:space="preserve"> </w:t>
      </w:r>
      <w:r>
        <w:t xml:space="preserve">% of target SMEs in Addis Ababa aware of our Business Consultant services (Target: 35% by Year 1)</w:t>
      </w:r>
    </w:p>
    <w:p>
      <w:pPr>
        <w:numPr>
          <w:ilvl w:val="0"/>
          <w:numId w:val="1007"/>
        </w:numPr>
        <w:pStyle w:val="Compact"/>
      </w:pPr>
      <w:r>
        <w:rPr>
          <w:iCs/>
          <w:i/>
        </w:rPr>
        <w:t xml:space="preserve">Cultural Adaptation Score:</w:t>
      </w:r>
      <w:r>
        <w:t xml:space="preserve"> </w:t>
      </w:r>
      <w:r>
        <w:t xml:space="preserve">Client feedback on service relevance to Ethiopian business norms (Target: 4.7/5 average)</w:t>
      </w:r>
    </w:p>
    <w:p>
      <w:pPr>
        <w:numPr>
          <w:ilvl w:val="0"/>
          <w:numId w:val="1007"/>
        </w:numPr>
        <w:pStyle w:val="Compact"/>
      </w:pPr>
      <w:r>
        <w:rPr>
          <w:iCs/>
          <w:i/>
        </w:rPr>
        <w:t xml:space="preserve">Government Alignment Index:</w:t>
      </w:r>
      <w:r>
        <w:t xml:space="preserve"> </w:t>
      </w:r>
      <w:r>
        <w:t xml:space="preserve">Number of projects approved under Ethiopia's Investment Proclamation (Target: 3+ by Year 2)</w:t>
      </w:r>
    </w:p>
    <w:p>
      <w:pPr>
        <w:pStyle w:val="FirstParagraph"/>
      </w:pPr>
      <w:r>
        <w:t xml:space="preserve">This Marketing Plan positions our Business Consultant firm as an indispensable partner in Ethiopia Addis Ababa's economic transformation. By embedding cultural intelligence into every service—understanding everything from *gadaa* governance traditions to Addis Ababa's unique traffic patterns for business logistics—we deliver solutions that genuinely accelerate growth. As Ethiopia's economy expands at 6.5% annually, our strategy ensures we don't just participate in the market but actively shape its future through locally rooted expertise.</w:t>
      </w:r>
    </w:p>
    <w:p>
      <w:pPr>
        <w:pStyle w:val="BodyText"/>
      </w:pPr>
      <w:r>
        <w:rPr>
          <w:iCs/>
          <w:i/>
        </w:rPr>
        <w:t xml:space="preserve">Prepared for: Addis Ababa Business Development Council | 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Addis Ababa, Ethiopia</dc:title>
  <dc:creator/>
  <dc:language>en</dc:language>
  <cp:keywords/>
  <dcterms:created xsi:type="dcterms:W3CDTF">2026-07-23T21:49:20Z</dcterms:created>
  <dcterms:modified xsi:type="dcterms:W3CDTF">2026-07-23T21:49:20Z</dcterms:modified>
</cp:coreProperties>
</file>

<file path=docProps/custom.xml><?xml version="1.0" encoding="utf-8"?>
<Properties xmlns="http://schemas.openxmlformats.org/officeDocument/2006/custom-properties" xmlns:vt="http://schemas.openxmlformats.org/officeDocument/2006/docPropsVTypes"/>
</file>