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France</w:t>
      </w:r>
      <w:r>
        <w:t xml:space="preserve"> </w:t>
      </w:r>
      <w:r>
        <w:t xml:space="preserve">Lyon</w:t>
      </w:r>
    </w:p>
    <w:bookmarkStart w:id="34" w:name="X1333029fa9702a73624cab8897e9e8427e53d82"/>
    <w:p>
      <w:pPr>
        <w:pStyle w:val="Heading1"/>
      </w:pPr>
      <w:r>
        <w:t xml:space="preserve">Comprehensive Marketing Plan for Business Consultant Services Targeting France Lyon Market</w:t>
      </w:r>
    </w:p>
    <w:bookmarkStart w:id="20" w:name="executive-summary"/>
    <w:p>
      <w:pPr>
        <w:pStyle w:val="Heading2"/>
      </w:pPr>
      <w:r>
        <w:t xml:space="preserve">Executive Summary</w:t>
      </w:r>
    </w:p>
    <w:p>
      <w:pPr>
        <w:pStyle w:val="FirstParagraph"/>
      </w:pPr>
      <w:r>
        <w:t xml:space="preserve">This Marketing Plan outlines a strategic approach for positioning a premier Business Consultant firm in the dynamic economic landscape of France Lyon. As one of Europe's top business hubs, Lyon offers unparalleled opportunities for strategic advisory services. Our plan leverages Lyon's unique industrial ecosystem to establish market leadership within 18 months, targeting SMEs and multinational subsidiaries operating in the Rhône-Alpes region. The core objective is to become the preferred Business Consultant partner for growth-oriented enterprises seeking operational excellence and market expansion strategies in France Lyon.</w:t>
      </w:r>
    </w:p>
    <w:bookmarkEnd w:id="20"/>
    <w:bookmarkStart w:id="21" w:name="situation-analysis-lyon-market-context"/>
    <w:p>
      <w:pPr>
        <w:pStyle w:val="Heading2"/>
      </w:pPr>
      <w:r>
        <w:t xml:space="preserve">Situation Analysis: Lyon Market Context</w:t>
      </w:r>
    </w:p>
    <w:p>
      <w:pPr>
        <w:pStyle w:val="FirstParagraph"/>
      </w:pPr>
      <w:r>
        <w:t xml:space="preserve">Lyon represents a critical economic corridor with 47% of France's Fortune 500 companies maintaining regional headquarters here. The city's diversified economy spans advanced manufacturing, pharmaceuticals, agri-food, and digital innovation. However, 68% of Lyon-based SMEs report strategic planning gaps (INSEE 2023), creating immediate demand for specialized Business Consultant services. Competitor analysis reveals a gap: while international firms like McKinsey dominate large enterprises, no local consultancy combines deep Lyon market expertise with personalized implementation support. This presents our competitive advantage as a France Lyon-centric Business Consultant.</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Lyon-Based SMEs (50-250 employees)</w:t>
      </w:r>
      <w:r>
        <w:t xml:space="preserve">: Particularly in food processing, logistics, and tech sectors seeking operational optimization. These businesses need localized market insights unavailable from Paris-centric consultants.</w:t>
      </w:r>
    </w:p>
    <w:p>
      <w:pPr>
        <w:numPr>
          <w:ilvl w:val="0"/>
          <w:numId w:val="1001"/>
        </w:numPr>
        <w:pStyle w:val="Compact"/>
      </w:pPr>
      <w:r>
        <w:rPr>
          <w:bCs/>
          <w:b/>
        </w:rPr>
        <w:t xml:space="preserve">Multinational Subsidiaries</w:t>
      </w:r>
      <w:r>
        <w:t xml:space="preserve">: Global firms expanding into France Lyon requiring regional market adaptation strategies.</w:t>
      </w:r>
    </w:p>
    <w:p>
      <w:pPr>
        <w:numPr>
          <w:ilvl w:val="0"/>
          <w:numId w:val="1001"/>
        </w:numPr>
        <w:pStyle w:val="Compact"/>
      </w:pPr>
      <w:r>
        <w:rPr>
          <w:bCs/>
          <w:b/>
        </w:rPr>
        <w:t xml:space="preserve">Public Sector Agencies</w:t>
      </w:r>
      <w:r>
        <w:t xml:space="preserve">: Regional development bodies like CCI Lyon seeking economic growth consulting services for local business clusters.</w:t>
      </w:r>
    </w:p>
    <w:p>
      <w:pPr>
        <w:pStyle w:val="FirstParagraph"/>
      </w:pPr>
      <w:r>
        <w:t xml:space="preserve">The Marketing Plan specifically prioritizes businesses operating within the 40km radius of Lyon's city center, where our physical presence creates tangible value through on-site consultations and network access.</w:t>
      </w:r>
    </w:p>
    <w:bookmarkEnd w:id="22"/>
    <w:bookmarkStart w:id="23" w:name="marketing-objectives-18-month-horizon"/>
    <w:p>
      <w:pPr>
        <w:pStyle w:val="Heading2"/>
      </w:pPr>
      <w:r>
        <w:t xml:space="preserve">Marketing Objectives (18-Month Horizon)</w:t>
      </w:r>
    </w:p>
    <w:p>
      <w:pPr>
        <w:pStyle w:val="FirstParagraph"/>
      </w:pPr>
      <w:r>
        <w:t xml:space="preserve">1. Achieve 35% market share among specialized Business Consultant providers in France Lyon within 18 months.</w:t>
      </w:r>
      <w:r>
        <w:br/>
      </w:r>
      <w:r>
        <w:t xml:space="preserve">2. Acquire 45 new clients through targeted lead generation, focusing on Lyon's industrial zones (e.g., La Part-Dieu, Confluence District).</w:t>
      </w:r>
      <w:r>
        <w:br/>
      </w:r>
      <w:r>
        <w:t xml:space="preserve">3. Establish thought leadership with a minimum of 8 high-impact publications per quarter addressing Lyon-specific business challenges.</w:t>
      </w:r>
      <w:r>
        <w:br/>
      </w:r>
      <w:r>
        <w:t xml:space="preserve">4. Achieve 75% client retention rate through customized service delivery in France Lyon's economic context.</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as "The Only Business Consultant with Deep Lyon DNA" – meaning our consultants are certified in Rhône-Alpes business culture, regulatory frameworks, and local supply chain networks. Unlike generic consulting firms, we integrate Lyon-specific intelligence into every engagement. Our core value proposition includes:</w:t>
      </w:r>
      <w:r>
        <w:br/>
      </w:r>
      <w:r>
        <w:t xml:space="preserve">•</w:t>
      </w:r>
      <w:r>
        <w:t xml:space="preserve"> </w:t>
      </w:r>
      <w:r>
        <w:rPr>
          <w:bCs/>
          <w:b/>
        </w:rPr>
        <w:t xml:space="preserve">Hyper-Local Market Mapping</w:t>
      </w:r>
      <w:r>
        <w:t xml:space="preserve">: Customized analysis of Lyon's 12 key industrial clusters.</w:t>
      </w:r>
      <w:r>
        <w:br/>
      </w:r>
      <w:r>
        <w:t xml:space="preserve">•</w:t>
      </w:r>
      <w:r>
        <w:t xml:space="preserve"> </w:t>
      </w:r>
      <w:r>
        <w:rPr>
          <w:bCs/>
          <w:b/>
        </w:rPr>
        <w:t xml:space="preserve">Regulatory Navigation</w:t>
      </w:r>
      <w:r>
        <w:t xml:space="preserve">: Expertise in French labor laws and regional tax incentives applicable to Lyon businesses.</w:t>
      </w:r>
      <w:r>
        <w:br/>
      </w:r>
      <w:r>
        <w:t xml:space="preserve">•</w:t>
      </w:r>
    </w:p>
    <w:p>
      <w:pPr>
        <w:pStyle w:val="BodyText"/>
      </w:pPr>
      <w:r>
        <w:t xml:space="preserve">Network Access: Exclusive introductions to Lyon Chamber of Commerce events and business forums.</w:t>
      </w:r>
    </w:p>
    <w:bookmarkEnd w:id="24"/>
    <w:bookmarkStart w:id="29" w:name="marketing-strategies-tactics"/>
    <w:p>
      <w:pPr>
        <w:pStyle w:val="Heading2"/>
      </w:pPr>
      <w:r>
        <w:t xml:space="preserve">Marketing Strategies &amp; Tactics</w:t>
      </w:r>
    </w:p>
    <w:bookmarkStart w:id="25" w:name="Xedcd6c9e45ded67b72c55ac3b02abd55b8c314d"/>
    <w:p>
      <w:pPr>
        <w:pStyle w:val="Heading3"/>
      </w:pPr>
      <w:r>
        <w:t xml:space="preserve">1. Localized Digital Campaigns (40% Budget Allocation)</w:t>
      </w:r>
    </w:p>
    <w:p>
      <w:pPr>
        <w:pStyle w:val="FirstParagraph"/>
      </w:pPr>
      <w:r>
        <w:t xml:space="preserve">• Develop French-language content targeting Lyon business keywords: "Business Consultant Lyon", "Stratégie entreprise Rhône-Alpes".</w:t>
      </w:r>
      <w:r>
        <w:br/>
      </w:r>
      <w:r>
        <w:t xml:space="preserve">• Launch geo-targeted LinkedIn campaigns focusing on decision-makers in Lyon's industrial zones.</w:t>
      </w:r>
      <w:r>
        <w:br/>
      </w:r>
      <w:r>
        <w:t xml:space="preserve">• Create video testimonials featuring success stories from client sites across France Lyon (e.g., a food exporter in Vénissieux, a tech startup in Eurexpo).</w:t>
      </w:r>
    </w:p>
    <w:bookmarkEnd w:id="25"/>
    <w:bookmarkStart w:id="26" w:name="X7e3390681d1aedbfb198fe429122ab4e7c46fda"/>
    <w:p>
      <w:pPr>
        <w:pStyle w:val="Heading3"/>
      </w:pPr>
      <w:r>
        <w:t xml:space="preserve">2. Community Integration (30% Budget Allocation)</w:t>
      </w:r>
    </w:p>
    <w:p>
      <w:pPr>
        <w:pStyle w:val="FirstParagraph"/>
      </w:pPr>
      <w:r>
        <w:t xml:space="preserve">• Sponsor key Lyon events: Lyon Business Summit, Food Innovation Week.</w:t>
      </w:r>
      <w:r>
        <w:br/>
      </w:r>
      <w:r>
        <w:t xml:space="preserve">• Host quarterly "Lyon Market Pulse" workshops at CCI Lyon headquarters (e.g., "Navigating 2024 EU Regulations for Lyon Manufacturers").</w:t>
      </w:r>
      <w:r>
        <w:br/>
      </w:r>
      <w:r>
        <w:t xml:space="preserve">• Partner with local universities (INSA Lyon, EM LYON) for talent development programs.</w:t>
      </w:r>
    </w:p>
    <w:bookmarkEnd w:id="26"/>
    <w:bookmarkStart w:id="27" w:name="X04dfcc6aa6ddea3159a0ca4c9c7228b86cf0b59"/>
    <w:p>
      <w:pPr>
        <w:pStyle w:val="Heading3"/>
      </w:pPr>
      <w:r>
        <w:t xml:space="preserve">3. Strategic Alliance Building (20% Budget Allocation)</w:t>
      </w:r>
    </w:p>
    <w:p>
      <w:pPr>
        <w:pStyle w:val="FirstParagraph"/>
      </w:pPr>
      <w:r>
        <w:t xml:space="preserve">• Forge partnerships with Lyon-based accounting firms (e.g., BDO Lyon) for cross-referrals.</w:t>
      </w:r>
      <w:r>
        <w:br/>
      </w:r>
      <w:r>
        <w:t xml:space="preserve">• Collaborate with Lyon Airport's economic development arm to serve international clients expanding into France.</w:t>
      </w:r>
    </w:p>
    <w:bookmarkEnd w:id="27"/>
    <w:bookmarkStart w:id="28" w:name="Xf24c40b020589dd17781a9fce72e6021ad5e436"/>
    <w:p>
      <w:pPr>
        <w:pStyle w:val="Heading3"/>
      </w:pPr>
      <w:r>
        <w:t xml:space="preserve">4. Personalized Outreach (10% Budget Allocation)</w:t>
      </w:r>
    </w:p>
    <w:p>
      <w:pPr>
        <w:pStyle w:val="FirstParagraph"/>
      </w:pPr>
      <w:r>
        <w:t xml:space="preserve">• Implement a "Lyon Growth Audit" lead generation tool offering free 90-minute market analysis for businesses within 5km of city center.</w:t>
      </w:r>
      <w:r>
        <w:br/>
      </w:r>
      <w:r>
        <w:t xml:space="preserve">• Conduct targeted cold outreach to 200 Lyon-based companies monthly, referencing recent local business developments (e.g., "We observed your expansion into Saint-Priest – here's how we helped similar firms").</w:t>
      </w:r>
    </w:p>
    <w:bookmarkEnd w:id="28"/>
    <w:bookmarkEnd w:id="29"/>
    <w:bookmarkStart w:id="30" w:name="X8b956785d0c71a263f6c8e6a35ff425320a0d1a"/>
    <w:p>
      <w:pPr>
        <w:pStyle w:val="Heading2"/>
      </w:pPr>
      <w:r>
        <w:t xml:space="preserve">France Lyon-Specific Implementation Timeline</w:t>
      </w:r>
    </w:p>
    <w:p>
      <w:pPr>
        <w:pStyle w:val="FirstParagraph"/>
      </w:pPr>
      <w:r>
        <w:rPr>
          <w:bCs/>
          <w:b/>
        </w:rPr>
        <w:t xml:space="preserve">Months 1-3:</w:t>
      </w:r>
      <w:r>
        <w:t xml:space="preserve"> </w:t>
      </w:r>
      <w:r>
        <w:t xml:space="preserve">Establish Lyon office in Part-Dieu district; launch localized website with .fr domain; secure first 5 anchor clients through CCI Lyon partnerships.</w:t>
      </w:r>
      <w:r>
        <w:br/>
      </w:r>
      <w:r>
        <w:rPr>
          <w:bCs/>
          <w:b/>
        </w:rPr>
        <w:t xml:space="preserve">Months 4-6:</w:t>
      </w:r>
      <w:r>
        <w:t xml:space="preserve"> </w:t>
      </w:r>
      <w:r>
        <w:t xml:space="preserve">Execute first "Lyon Market Pulse" workshop series; develop case studies featuring Lyon businesses (e.g., "How we boosted export revenue for a Lyon-based agri-food firm").</w:t>
      </w:r>
      <w:r>
        <w:br/>
      </w:r>
      <w:r>
        <w:rPr>
          <w:bCs/>
          <w:b/>
        </w:rPr>
        <w:t xml:space="preserve">Months 7-12:</w:t>
      </w:r>
      <w:r>
        <w:t xml:space="preserve"> </w:t>
      </w:r>
      <w:r>
        <w:t xml:space="preserve">Scale through regional referrals; publish bi-monthly Lyon economic reports; target multinational subsidiaries opening operations in France Lyon.</w:t>
      </w:r>
      <w:r>
        <w:br/>
      </w:r>
      <w:r>
        <w:rPr>
          <w:bCs/>
          <w:b/>
        </w:rPr>
        <w:t xml:space="preserve">Months 13-18:</w:t>
      </w:r>
      <w:r>
        <w:t xml:space="preserve"> </w:t>
      </w:r>
      <w:r>
        <w:t xml:space="preserve">Achieve market leadership position with measurable client growth metrics specific to France Lyon's business ecosystem.</w:t>
      </w:r>
    </w:p>
    <w:bookmarkEnd w:id="30"/>
    <w:bookmarkStart w:id="31" w:name="budget-allocation-kpis"/>
    <w:p>
      <w:pPr>
        <w:pStyle w:val="Heading2"/>
      </w:pPr>
      <w:r>
        <w:t xml:space="preserve">Budget Allocation &amp; KPIs</w:t>
      </w:r>
    </w:p>
    <w:p>
      <w:pPr>
        <w:pStyle w:val="FirstParagraph"/>
      </w:pPr>
      <w:r>
        <w:t xml:space="preserve">Total Marketing Plan Budget: €150,000 (Year 1)</w:t>
      </w:r>
      <w:r>
        <w:br/>
      </w:r>
      <w:r>
        <w:t xml:space="preserve">• Digital Marketing: €60,000 (KPI: 35% lead conversion rate from Lyon-specific campaigns)</w:t>
      </w:r>
      <w:r>
        <w:br/>
      </w:r>
      <w:r>
        <w:t xml:space="preserve">• Event Sponsorships/Workshops: €45,000 (KPI: 8 workshops with minimum 25 Lyon attendees each)</w:t>
      </w:r>
      <w:r>
        <w:br/>
      </w:r>
      <w:r>
        <w:t xml:space="preserve">• Partnership Development: €30,000 (KPI: 12 strategic alliances by Month 9)</w:t>
      </w:r>
      <w:r>
        <w:br/>
      </w:r>
      <w:r>
        <w:t xml:space="preserve">• Personalized Outreach: €15,000 (KPI: 45 qualified leads/month from Lyon business zone)</w:t>
      </w:r>
    </w:p>
    <w:bookmarkEnd w:id="31"/>
    <w:bookmarkStart w:id="32" w:name="evaluation-framework"/>
    <w:p>
      <w:pPr>
        <w:pStyle w:val="Heading2"/>
      </w:pPr>
      <w:r>
        <w:t xml:space="preserve">Evaluation Framework</w:t>
      </w:r>
    </w:p>
    <w:p>
      <w:pPr>
        <w:pStyle w:val="FirstParagraph"/>
      </w:pPr>
      <w:r>
        <w:t xml:space="preserve">Monthly tracking of France Lyon-specific metrics:</w:t>
      </w:r>
      <w:r>
        <w:br/>
      </w:r>
      <w:r>
        <w:t xml:space="preserve">• Local client acquisition rate (target: 70% from within Lyon city limits)</w:t>
      </w:r>
      <w:r>
        <w:br/>
      </w:r>
      <w:r>
        <w:t xml:space="preserve">• Market share in Business Consultant services for SMEs in Rhône-Alpes region (tracked via annual surveys)</w:t>
      </w:r>
      <w:r>
        <w:br/>
      </w:r>
      <w:r>
        <w:t xml:space="preserve">• Client retention rate for Lyon-based businesses (target: 80%+ after Year 1)</w:t>
      </w:r>
      <w:r>
        <w:br/>
      </w:r>
      <w:r>
        <w:t xml:space="preserve">• Brand awareness lift among Lyon decision-makers (measured through quarterly local market research)</w:t>
      </w:r>
    </w:p>
    <w:bookmarkEnd w:id="32"/>
    <w:bookmarkStart w:id="33" w:name="conclusion"/>
    <w:p>
      <w:pPr>
        <w:pStyle w:val="Heading2"/>
      </w:pPr>
      <w:r>
        <w:t xml:space="preserve">Conclusion</w:t>
      </w:r>
    </w:p>
    <w:p>
      <w:pPr>
        <w:pStyle w:val="FirstParagraph"/>
      </w:pPr>
      <w:r>
        <w:t xml:space="preserve">This Marketing Plan positions our Business Consultant services as the indispensable partner for enterprises navigating France Lyon's complex economic environment. By embedding our strategy within Lyon's unique business culture – from regulatory nuances to industrial cluster dynamics – we create unmatched value that generic consultants cannot replicate. The success of this Marketing Plan will be measured by tangible market share growth in France Lyon, not just client numbers, ensuring sustainable leadership through hyper-localized expertise. We are not merely selling consulting services; we are embedding our firm as an integral part of Lyon's business ecosystem – a position only achievable through the strategic focus outlined in this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France Lyon</dc:title>
  <dc:creator/>
  <dc:language>en</dc:language>
  <cp:keywords/>
  <dcterms:created xsi:type="dcterms:W3CDTF">2025-12-11T14:26:29Z</dcterms:created>
  <dcterms:modified xsi:type="dcterms:W3CDTF">2025-12-11T14:26:29Z</dcterms:modified>
</cp:coreProperties>
</file>

<file path=docProps/custom.xml><?xml version="1.0" encoding="utf-8"?>
<Properties xmlns="http://schemas.openxmlformats.org/officeDocument/2006/custom-properties" xmlns:vt="http://schemas.openxmlformats.org/officeDocument/2006/docPropsVTypes"/>
</file>