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0ac706e5883361f4dcbb606535e44c0793cec73"/>
    <w:p>
      <w:pPr>
        <w:pStyle w:val="Heading1"/>
      </w:pPr>
      <w:r>
        <w:t xml:space="preserve">Comprehensive Marketing Plan: Business Consultant Services for Enterprises in France Marseille</w:t>
      </w:r>
    </w:p>
    <w:bookmarkStart w:id="20" w:name="executive-summary"/>
    <w:p>
      <w:pPr>
        <w:pStyle w:val="Heading2"/>
      </w:pPr>
      <w:r>
        <w:t xml:space="preserve">Executive Summary</w:t>
      </w:r>
    </w:p>
    <w:p>
      <w:pPr>
        <w:pStyle w:val="FirstParagraph"/>
      </w:pPr>
      <w:r>
        <w:t xml:space="preserve">This Marketing Plan outlines a targeted strategy to establish and grow our premium Business Consultant services within the dynamic business ecosystem of France Marseille. As the second-largest city in France and a major Mediterranean commercial hub, Marseille presents unique opportunities for specialized consulting. Our plan focuses on delivering tailored strategic solutions to local SMEs navigating economic shifts, digital transformation, and international trade complexities specific to the French-Mediterranean market. We project capturing 15% market share among Marseille-based enterprises seeking strategic consultancy within 36 months through hyper-localized service delivery and culturally attuned business intelligence.</w:t>
      </w:r>
    </w:p>
    <w:bookmarkEnd w:id="20"/>
    <w:bookmarkStart w:id="21" w:name="market-analysis-france-marseille-context"/>
    <w:p>
      <w:pPr>
        <w:pStyle w:val="Heading2"/>
      </w:pPr>
      <w:r>
        <w:t xml:space="preserve">Market Analysis: France Marseille Context</w:t>
      </w:r>
    </w:p>
    <w:p>
      <w:pPr>
        <w:pStyle w:val="FirstParagraph"/>
      </w:pPr>
      <w:r>
        <w:t xml:space="preserve">Marseille’s economy is characterized by its strategic port position, diverse industries (tourism, maritime logistics, manufacturing, and tech startups), and a vibrant multicultural business community. The city hosts over 45,000 SMEs accounting for 92% of local employment. However, 68% of these businesses struggle with operational inefficiencies due to inadequate strategic planning (INSEE data). Crucially, Marseille’s unique challenges—such as seasonal tourism fluctuations, complex port regulations, and the need for EU-Mediterranean market expansion—demand specialized consultancy beyond generic business frameworks. Our analysis confirms a critical gap: while consulting firms exist in Paris, few offer deep Marseille-specific expertise in local regulatory landscapes and cultural nuances of Southern France business practices.</w:t>
      </w:r>
    </w:p>
    <w:bookmarkEnd w:id="21"/>
    <w:bookmarkStart w:id="22" w:name="competitive-analysis"/>
    <w:p>
      <w:pPr>
        <w:pStyle w:val="Heading2"/>
      </w:pPr>
      <w:r>
        <w:t xml:space="preserve">Competitive Analysis</w:t>
      </w:r>
    </w:p>
    <w:p>
      <w:pPr>
        <w:pStyle w:val="FirstParagraph"/>
      </w:pPr>
      <w:r>
        <w:t xml:space="preserve">The competitive landscape in France Marseille features three key segments:</w:t>
      </w:r>
    </w:p>
    <w:p>
      <w:pPr>
        <w:numPr>
          <w:ilvl w:val="0"/>
          <w:numId w:val="1001"/>
        </w:numPr>
        <w:pStyle w:val="Compact"/>
      </w:pPr>
      <w:r>
        <w:rPr>
          <w:bCs/>
          <w:b/>
        </w:rPr>
        <w:t xml:space="preserve">National Firms (e.g., McKinsey, BCG):</w:t>
      </w:r>
      <w:r>
        <w:t xml:space="preserve"> </w:t>
      </w:r>
      <w:r>
        <w:t xml:space="preserve">Offer high-end services but lack granular Marseille market knowledge and are cost-prohibitive for SMEs.</w:t>
      </w:r>
    </w:p>
    <w:p>
      <w:pPr>
        <w:numPr>
          <w:ilvl w:val="0"/>
          <w:numId w:val="1001"/>
        </w:numPr>
        <w:pStyle w:val="Compact"/>
      </w:pPr>
      <w:r>
        <w:rPr>
          <w:bCs/>
          <w:b/>
        </w:rPr>
        <w:t xml:space="preserve">Local Boutique Consultancies:</w:t>
      </w:r>
      <w:r>
        <w:t xml:space="preserve"> </w:t>
      </w:r>
      <w:r>
        <w:t xml:space="preserve">Many operate without specialized industry focus, leading to generic advice ill-suited for Marseille’s port-driven economy.</w:t>
      </w:r>
    </w:p>
    <w:p>
      <w:pPr>
        <w:numPr>
          <w:ilvl w:val="0"/>
          <w:numId w:val="1001"/>
        </w:numPr>
        <w:pStyle w:val="Compact"/>
      </w:pPr>
      <w:r>
        <w:rPr>
          <w:bCs/>
          <w:b/>
        </w:rPr>
        <w:t xml:space="preserve">Academic Partnerships:</w:t>
      </w:r>
      <w:r>
        <w:t xml:space="preserve"> </w:t>
      </w:r>
      <w:r>
        <w:t xml:space="preserve">University-affiliated consultants provide research but lack practical implementation capabilities.</w:t>
      </w:r>
    </w:p>
    <w:p>
      <w:pPr>
        <w:pStyle w:val="FirstParagraph"/>
      </w:pPr>
      <w:r>
        <w:t xml:space="preserve">Our unique value proposition bridges this gap: a Business Consultant model combining international best practices with hyper-local Marseille expertise. We differentiate through our "Marseille Market Intelligence Hub," a proprietary database of 300+ local business case studies, port regulatory maps, and seasonal tourism impact models unavailable to competitors.</w:t>
      </w:r>
    </w:p>
    <w:bookmarkEnd w:id="22"/>
    <w:bookmarkStart w:id="23" w:name="marketing-objectives"/>
    <w:p>
      <w:pPr>
        <w:pStyle w:val="Heading2"/>
      </w:pPr>
      <w:r>
        <w:t xml:space="preserve">Marketing Objectives</w:t>
      </w:r>
    </w:p>
    <w:p>
      <w:pPr>
        <w:pStyle w:val="FirstParagraph"/>
      </w:pPr>
      <w:r>
        <w:t xml:space="preserve">Over the next 36 months, we will achieve:</w:t>
      </w:r>
    </w:p>
    <w:p>
      <w:pPr>
        <w:numPr>
          <w:ilvl w:val="0"/>
          <w:numId w:val="1002"/>
        </w:numPr>
        <w:pStyle w:val="Compact"/>
      </w:pPr>
      <w:r>
        <w:rPr>
          <w:bCs/>
          <w:b/>
        </w:rPr>
        <w:t xml:space="preserve">Brand Awareness:</w:t>
      </w:r>
      <w:r>
        <w:t xml:space="preserve"> </w:t>
      </w:r>
      <w:r>
        <w:t xml:space="preserve">Attain 70% recognition among Marseille SME decision-makers in key sectors (logistics, hospitality, manufacturing) within 18 months.</w:t>
      </w:r>
    </w:p>
    <w:p>
      <w:pPr>
        <w:numPr>
          <w:ilvl w:val="0"/>
          <w:numId w:val="1002"/>
        </w:numPr>
        <w:pStyle w:val="Compact"/>
      </w:pPr>
      <w:r>
        <w:rPr>
          <w:bCs/>
          <w:b/>
        </w:rPr>
        <w:t xml:space="preserve">Market Penetration:</w:t>
      </w:r>
      <w:r>
        <w:t xml:space="preserve"> </w:t>
      </w:r>
      <w:r>
        <w:t xml:space="preserve">Secure 50 active clients from Marseille-based businesses by Year 2, with $1.2M in annual revenue.</w:t>
      </w:r>
    </w:p>
    <w:p>
      <w:pPr>
        <w:numPr>
          <w:ilvl w:val="0"/>
          <w:numId w:val="1002"/>
        </w:numPr>
        <w:pStyle w:val="Compact"/>
      </w:pPr>
      <w:r>
        <w:rPr>
          <w:bCs/>
          <w:b/>
        </w:rPr>
        <w:t xml:space="preserve">Client Retention:</w:t>
      </w:r>
      <w:r>
        <w:t xml:space="preserve"> </w:t>
      </w:r>
      <w:r>
        <w:t xml:space="preserve">Achieve 85% client retention through tailored quarterly business reviews aligned with Marseille's economic calendar (e.g., post-summer tourism recovery analysis).</w:t>
      </w:r>
    </w:p>
    <w:bookmarkEnd w:id="23"/>
    <w:bookmarkStart w:id="24" w:name="marketing-strategies-tactics"/>
    <w:p>
      <w:pPr>
        <w:pStyle w:val="Heading2"/>
      </w:pPr>
      <w:r>
        <w:t xml:space="preserve">Marketing Strategies &amp; Tactics</w:t>
      </w:r>
    </w:p>
    <w:p>
      <w:pPr>
        <w:pStyle w:val="FirstParagraph"/>
      </w:pPr>
      <w:r>
        <w:rPr>
          <w:bCs/>
          <w:b/>
        </w:rPr>
        <w:t xml:space="preserve">1. Hyper-Local Targeting:</w:t>
      </w:r>
      <w:r>
        <w:t xml:space="preserve"> </w:t>
      </w:r>
      <w:r>
        <w:t xml:space="preserve">We focus exclusively on Marseille-based SMEs with 5-100 employees in sectors most impacted by the city’s economic rhythms:</w:t>
      </w:r>
    </w:p>
    <w:p>
      <w:pPr>
        <w:numPr>
          <w:ilvl w:val="0"/>
          <w:numId w:val="1003"/>
        </w:numPr>
        <w:pStyle w:val="Compact"/>
      </w:pPr>
      <w:r>
        <w:t xml:space="preserve">Tourism operators needing off-season strategy development</w:t>
      </w:r>
    </w:p>
    <w:p>
      <w:pPr>
        <w:numPr>
          <w:ilvl w:val="0"/>
          <w:numId w:val="1003"/>
        </w:numPr>
        <w:pStyle w:val="Compact"/>
      </w:pPr>
      <w:r>
        <w:t xml:space="preserve">Port logistics firms navigating EU customs reforms</w:t>
      </w:r>
    </w:p>
    <w:p>
      <w:pPr>
        <w:numPr>
          <w:ilvl w:val="0"/>
          <w:numId w:val="1003"/>
        </w:numPr>
        <w:pStyle w:val="Compact"/>
      </w:pPr>
      <w:r>
        <w:t xml:space="preserve">Manufacturers adapting to Mediterranean supply chain shifts</w:t>
      </w:r>
    </w:p>
    <w:p>
      <w:pPr>
        <w:pStyle w:val="FirstParagraph"/>
      </w:pPr>
      <w:r>
        <w:rPr>
          <w:bCs/>
          <w:b/>
        </w:rPr>
        <w:t xml:space="preserve">2. Culturally Resonant Positioning:</w:t>
      </w:r>
      <w:r>
        <w:t xml:space="preserve"> </w:t>
      </w:r>
      <w:r>
        <w:t xml:space="preserve">Our messaging emphasizes "Marseille-First Strategy" through:</w:t>
      </w:r>
    </w:p>
    <w:p>
      <w:pPr>
        <w:numPr>
          <w:ilvl w:val="0"/>
          <w:numId w:val="1004"/>
        </w:numPr>
        <w:pStyle w:val="Compact"/>
      </w:pPr>
      <w:r>
        <w:t xml:space="preserve">Leveraging local cultural touchpoints: French/Southern French phrases in all communications (e.g., "L'optimisation de votre entreprise à Marseille, comme chez vous")</w:t>
      </w:r>
    </w:p>
    <w:p>
      <w:pPr>
        <w:numPr>
          <w:ilvl w:val="0"/>
          <w:numId w:val="1004"/>
        </w:numPr>
        <w:pStyle w:val="Compact"/>
      </w:pPr>
      <w:r>
        <w:t xml:space="preserve">Partnerships with Marseille Chamber of Commerce and local business networks like M@rsouin incubator</w:t>
      </w:r>
    </w:p>
    <w:p>
      <w:pPr>
        <w:numPr>
          <w:ilvl w:val="0"/>
          <w:numId w:val="1004"/>
        </w:numPr>
        <w:pStyle w:val="Compact"/>
      </w:pPr>
      <w:r>
        <w:t xml:space="preserve">Content showcasing Mediterranean business case studies (e.g., "How a Vieux-Port restaurant chain grew 30% via summer-to-winter strategy pivots")</w:t>
      </w:r>
    </w:p>
    <w:p>
      <w:pPr>
        <w:pStyle w:val="FirstParagraph"/>
      </w:pPr>
      <w:r>
        <w:rPr>
          <w:bCs/>
          <w:b/>
        </w:rPr>
        <w:t xml:space="preserve">3. Digital &amp; Community Engagement:</w:t>
      </w:r>
    </w:p>
    <w:p>
      <w:pPr>
        <w:numPr>
          <w:ilvl w:val="0"/>
          <w:numId w:val="1005"/>
        </w:numPr>
        <w:pStyle w:val="Compact"/>
      </w:pPr>
      <w:r>
        <w:rPr>
          <w:iCs/>
          <w:i/>
        </w:rPr>
        <w:t xml:space="preserve">Localized SEO Strategy:</w:t>
      </w:r>
      <w:r>
        <w:t xml:space="preserve"> </w:t>
      </w:r>
      <w:r>
        <w:t xml:space="preserve">Dominate "Business Consultant Marseille," "Stratégie entreprise Marseille" in French search engines</w:t>
      </w:r>
    </w:p>
    <w:p>
      <w:pPr>
        <w:numPr>
          <w:ilvl w:val="0"/>
          <w:numId w:val="1005"/>
        </w:numPr>
        <w:pStyle w:val="Compact"/>
      </w:pPr>
      <w:r>
        <w:rPr>
          <w:iCs/>
          <w:i/>
        </w:rPr>
        <w:t xml:space="preserve">Marseille-Specific Events:</w:t>
      </w:r>
      <w:r>
        <w:t xml:space="preserve"> </w:t>
      </w:r>
      <w:r>
        <w:t xml:space="preserve">Host quarterly "Marseille Business Pulse" networking events at iconic venues (e.g., La Vieille Charité, Le Panier) featuring local economic data sessions</w:t>
      </w:r>
    </w:p>
    <w:p>
      <w:pPr>
        <w:numPr>
          <w:ilvl w:val="0"/>
          <w:numId w:val="1005"/>
        </w:numPr>
        <w:pStyle w:val="Compact"/>
      </w:pPr>
      <w:r>
        <w:rPr>
          <w:iCs/>
          <w:i/>
        </w:rPr>
        <w:t xml:space="preserve">Content Marketing:</w:t>
      </w:r>
      <w:r>
        <w:t xml:space="preserve"> </w:t>
      </w:r>
      <w:r>
        <w:t xml:space="preserve">Publish bi-monthly reports: "Marseille Economic Outlook: Q3 2024" analyzing port traffic, tourism trends, and regulatory changes</w:t>
      </w:r>
    </w:p>
    <w:bookmarkEnd w:id="24"/>
    <w:bookmarkStart w:id="25"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Justification</w:t>
      </w:r>
    </w:p>
    <w:p>
      <w:pPr>
        <w:pStyle w:val="BodyText"/>
      </w:pPr>
      <w:r>
        <w:t xml:space="preserve">Hyper-Local Events &amp; Partnerships</w:t>
      </w:r>
    </w:p>
    <w:p>
      <w:pPr>
        <w:pStyle w:val="BodyText"/>
      </w:pPr>
      <w:r>
        <w:t xml:space="preserve">35%</w:t>
      </w:r>
    </w:p>
    <w:p>
      <w:pPr>
        <w:pStyle w:val="BodyText"/>
      </w:pPr>
      <w:r>
        <w:t xml:space="preserve">Critical for trust-building in Marseille’s relationship-driven business culture; includes Chamber of Commerce sponsorships</w:t>
      </w:r>
    </w:p>
    <w:p>
      <w:pPr>
        <w:pStyle w:val="BodyText"/>
      </w:pPr>
      <w:r>
        <w:t xml:space="preserve">Digital Marketing (SEO, Localized Ads)</w:t>
      </w:r>
    </w:p>
    <w:p>
      <w:pPr>
        <w:pStyle w:val="BodyText"/>
      </w:pPr>
      <w:r>
        <w:t xml:space="preserve">25%</w:t>
      </w:r>
    </w:p>
    <w:p>
      <w:pPr>
        <w:pStyle w:val="BodyText"/>
      </w:pPr>
      <w:r>
        <w:t xml:space="preserve">Targets Marseille-specific keywords with high local intent (e.g., "conseil stratégique pour entreprise à Marseille")</w:t>
      </w:r>
    </w:p>
    <w:p>
      <w:pPr>
        <w:pStyle w:val="BodyText"/>
      </w:pPr>
      <w:r>
        <w:t xml:space="preserve">Cultural Content &amp; Case Studies</w:t>
      </w:r>
    </w:p>
    <w:p>
      <w:pPr>
        <w:pStyle w:val="BodyText"/>
      </w:pPr>
      <w:r>
        <w:t xml:space="preserve">20%</w:t>
      </w:r>
    </w:p>
    <w:p>
      <w:pPr>
        <w:pStyle w:val="BodyText"/>
      </w:pPr>
      <w:r>
        <w:t xml:space="preserve">Develops proprietary content demonstrating Marseille expertise (e.g., "Navigating ADR in Marseille Maritime Trade")</w:t>
      </w:r>
    </w:p>
    <w:p>
      <w:pPr>
        <w:pStyle w:val="BodyText"/>
      </w:pPr>
      <w:r>
        <w:t xml:space="preserve">Client Onboarding &amp; Retention</w:t>
      </w:r>
    </w:p>
    <w:p>
      <w:pPr>
        <w:pStyle w:val="BodyText"/>
      </w:pPr>
      <w:r>
        <w:t xml:space="preserve">15%</w:t>
      </w:r>
    </w:p>
    <w:p>
      <w:pPr>
        <w:pStyle w:val="BodyText"/>
      </w:pPr>
      <w:r>
        <w:t xml:space="preserve">Includes personalized quarterly business reviews with Marseille economic data integration</w:t>
      </w:r>
    </w:p>
    <w:p>
      <w:pPr>
        <w:pStyle w:val="BodyText"/>
      </w:pPr>
      <w:r>
        <w:t xml:space="preserve">Contingency (Market Shocks)</w:t>
      </w:r>
    </w:p>
    <w:p>
      <w:pPr>
        <w:pStyle w:val="BodyText"/>
      </w:pPr>
      <w:r>
        <w:t xml:space="preserve">5%</w:t>
      </w:r>
    </w:p>
    <w:p>
      <w:pPr>
        <w:pStyle w:val="BodyText"/>
      </w:pPr>
      <w:r>
        <w:t xml:space="preserve">Covers disruptions like seasonal economic fluctuations unique to Marseille tourism cycles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Marseille Market Intelligence Hub; partner with Marseille Chamber of Commerce; launch localized SEO campaign.</w:t>
      </w:r>
    </w:p>
    <w:p>
      <w:pPr>
        <w:pStyle w:val="BodyText"/>
      </w:pPr>
      <w:r>
        <w:rPr>
          <w:bCs/>
          <w:b/>
        </w:rPr>
        <w:t xml:space="preserve">Months 4-6:</w:t>
      </w:r>
      <w:r>
        <w:t xml:space="preserve"> </w:t>
      </w:r>
      <w:r>
        <w:t xml:space="preserve">Host first "Marseille Business Pulse" event (targeting 50+ local SMEs); publish inaugural economic report.</w:t>
      </w:r>
    </w:p>
    <w:p>
      <w:pPr>
        <w:pStyle w:val="BodyText"/>
      </w:pPr>
      <w:r>
        <w:rPr>
          <w:bCs/>
          <w:b/>
        </w:rPr>
        <w:t xml:space="preserve">Months 7-12:</w:t>
      </w:r>
      <w:r>
        <w:t xml:space="preserve"> </w:t>
      </w:r>
      <w:r>
        <w:t xml:space="preserve">Secure first 15 clients via targeted LinkedIn campaigns and event referrals; develop sector-specific strategy templates for Marseille tourism/logistics.</w:t>
      </w:r>
    </w:p>
    <w:p>
      <w:pPr>
        <w:pStyle w:val="BodyText"/>
      </w:pPr>
      <w:r>
        <w:rPr>
          <w:bCs/>
          <w:b/>
        </w:rPr>
        <w:t xml:space="preserve">Months 13-24:</w:t>
      </w:r>
      <w:r>
        <w:t xml:space="preserve"> </w:t>
      </w:r>
      <w:r>
        <w:t xml:space="preserve">Scale through client referrals (targeting 60% of new business); introduce "Marseille Growth Accelerator" program for SMEs entering EU-Mediterranean markets.</w:t>
      </w:r>
    </w:p>
    <w:bookmarkEnd w:id="26"/>
    <w:bookmarkStart w:id="27" w:name="evaluation-metrics"/>
    <w:p>
      <w:pPr>
        <w:pStyle w:val="Heading2"/>
      </w:pPr>
      <w:r>
        <w:t xml:space="preserve">Evaluation Metrics</w:t>
      </w:r>
    </w:p>
    <w:p>
      <w:pPr>
        <w:pStyle w:val="FirstParagraph"/>
      </w:pPr>
      <w:r>
        <w:t xml:space="preserve">We measure success through Marseille-specific KPIs:</w:t>
      </w:r>
    </w:p>
    <w:p>
      <w:pPr>
        <w:numPr>
          <w:ilvl w:val="0"/>
          <w:numId w:val="1006"/>
        </w:numPr>
        <w:pStyle w:val="Compact"/>
      </w:pPr>
      <w:r>
        <w:rPr>
          <w:bCs/>
          <w:b/>
        </w:rPr>
        <w:t xml:space="preserve">Local Market Penetration Rate:</w:t>
      </w:r>
      <w:r>
        <w:t xml:space="preserve"> </w:t>
      </w:r>
      <w:r>
        <w:t xml:space="preserve">% of target SMEs in Marseille engaging with our services (Target: 15% by Year 2)</w:t>
      </w:r>
    </w:p>
    <w:p>
      <w:pPr>
        <w:numPr>
          <w:ilvl w:val="0"/>
          <w:numId w:val="1006"/>
        </w:numPr>
        <w:pStyle w:val="Compact"/>
      </w:pPr>
      <w:r>
        <w:rPr>
          <w:bCs/>
          <w:b/>
        </w:rPr>
        <w:t xml:space="preserve">Cultural Alignment Score:</w:t>
      </w:r>
      <w:r>
        <w:t xml:space="preserve"> </w:t>
      </w:r>
      <w:r>
        <w:t xml:space="preserve">Client survey metric on "relevance of advice to Marseille business context" (Target: 4.7/5)</w:t>
      </w:r>
    </w:p>
    <w:p>
      <w:pPr>
        <w:numPr>
          <w:ilvl w:val="0"/>
          <w:numId w:val="1006"/>
        </w:numPr>
        <w:pStyle w:val="Compact"/>
      </w:pPr>
      <w:r>
        <w:rPr>
          <w:bCs/>
          <w:b/>
        </w:rPr>
        <w:t xml:space="preserve">Seasonal Strategy Adoption:</w:t>
      </w:r>
      <w:r>
        <w:t xml:space="preserve"> </w:t>
      </w:r>
      <w:r>
        <w:t xml:space="preserve">Number of clients implementing Marseille-specific seasonal plans (e.g., tourism off-season strategies)</w:t>
      </w:r>
    </w:p>
    <w:p>
      <w:pPr>
        <w:numPr>
          <w:ilvl w:val="0"/>
          <w:numId w:val="1006"/>
        </w:numPr>
        <w:pStyle w:val="Compact"/>
      </w:pPr>
      <w:r>
        <w:rPr>
          <w:bCs/>
          <w:b/>
        </w:rPr>
        <w:t xml:space="preserve">Referral Rate from Local Networks:</w:t>
      </w:r>
      <w:r>
        <w:t xml:space="preserve"> </w:t>
      </w:r>
      <w:r>
        <w:t xml:space="preserve">% of new clients via Marseille Chamber or event referrals (Target: 45%)</w:t>
      </w:r>
    </w:p>
    <w:bookmarkEnd w:id="27"/>
    <w:bookmarkStart w:id="28" w:name="conclusion"/>
    <w:p>
      <w:pPr>
        <w:pStyle w:val="Heading2"/>
      </w:pPr>
      <w:r>
        <w:t xml:space="preserve">Conclusion</w:t>
      </w:r>
    </w:p>
    <w:p>
      <w:pPr>
        <w:pStyle w:val="FirstParagraph"/>
      </w:pPr>
      <w:r>
        <w:t xml:space="preserve">This Marketing Plan positions our Business Consultant service as the indispensable strategic partner for businesses navigating France Marseille’s unique economic terrain. By embedding cultural fluency, port/logistics expertise, and seasonal market intelligence into every engagement, we transform from a generic consultant into an extension of our clients’ Marseille operations. The plan’s hyper-local focus—rooted in real data about Marseille’s tourism cycles, regulatory nuances, and business culture—creates a sustainable competitive advantage that national firms cannot replicate. As the Mediterranean economy evolves, our commitment to delivering "Marseille-specific strategy" ensures we become the trusted Business Consultant for growth-driven enterprises across France Marseille.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France Marseille</dc:title>
  <dc:creator/>
  <dc:language>en</dc:language>
  <cp:keywords/>
  <dcterms:created xsi:type="dcterms:W3CDTF">2026-07-24T08:40:11Z</dcterms:created>
  <dcterms:modified xsi:type="dcterms:W3CDTF">2026-07-24T08:40:11Z</dcterms:modified>
</cp:coreProperties>
</file>

<file path=docProps/custom.xml><?xml version="1.0" encoding="utf-8"?>
<Properties xmlns="http://schemas.openxmlformats.org/officeDocument/2006/custom-properties" xmlns:vt="http://schemas.openxmlformats.org/officeDocument/2006/docPropsVTypes"/>
</file>