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France</w:t>
      </w:r>
      <w:r>
        <w:t xml:space="preserve"> </w:t>
      </w:r>
      <w:r>
        <w:t xml:space="preserve">Paris</w:t>
      </w:r>
      <w:r>
        <w:t xml:space="preserve"> </w:t>
      </w:r>
      <w:r>
        <w:t xml:space="preserve">Market</w:t>
      </w:r>
    </w:p>
    <w:bookmarkStart w:id="32" w:name="X2196df0076b9b491ba6f9eb27bf98d101c3aa94"/>
    <w:p>
      <w:pPr>
        <w:pStyle w:val="Heading1"/>
      </w:pPr>
      <w:r>
        <w:t xml:space="preserve">Comprehensive Marketing Plan for Premium Business Consultant Services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Business Consultant practice targeting enterprises across France Paris. Recognizing Paris as Europe's second-largest economy and a global hub for innovation, our plan leverages local market dynamics to position our firm as the go-to advisor for French businesses navigating digital transformation, operational excellence, and international expansion. With 78% of Parisian companies prioritizing strategic consulting (Source: French Ministry of Economy 2023), we project capturing 5% market share within three years through hyper-localized services. This plan details actionable strategies to convert Paris's competitive business landscape into our strongest growth engine.</w:t>
      </w:r>
    </w:p>
    <w:bookmarkEnd w:id="20"/>
    <w:bookmarkStart w:id="21" w:name="Xcd939699efe23dd6a820ae780636cf8849d4d24"/>
    <w:p>
      <w:pPr>
        <w:pStyle w:val="Heading2"/>
      </w:pPr>
      <w:r>
        <w:t xml:space="preserve">Market Analysis: France Paris Business Landscape</w:t>
      </w:r>
    </w:p>
    <w:p>
      <w:pPr>
        <w:pStyle w:val="FirstParagraph"/>
      </w:pPr>
      <w:r>
        <w:t xml:space="preserve">The France Paris market presents unparalleled opportunities for specialized Business Consultant services. As the economic heart of France, Paris hosts 40% of Fortune 500 European headquarters and boasts a dense ecosystem of SMEs (73% of French businesses) requiring strategic guidance. Key trends include:</w:t>
      </w:r>
    </w:p>
    <w:p>
      <w:pPr>
        <w:numPr>
          <w:ilvl w:val="0"/>
          <w:numId w:val="1001"/>
        </w:numPr>
        <w:pStyle w:val="Compact"/>
      </w:pPr>
      <w:r>
        <w:rPr>
          <w:bCs/>
          <w:b/>
        </w:rPr>
        <w:t xml:space="preserve">Post-Pandemic Digital Shift:</w:t>
      </w:r>
      <w:r>
        <w:t xml:space="preserve"> </w:t>
      </w:r>
      <w:r>
        <w:t xml:space="preserve">68% of Parisian firms accelerating AI integration (Bpifrance, 2024)</w:t>
      </w:r>
    </w:p>
    <w:p>
      <w:pPr>
        <w:numPr>
          <w:ilvl w:val="0"/>
          <w:numId w:val="1001"/>
        </w:numPr>
        <w:pStyle w:val="Compact"/>
      </w:pPr>
      <w:r>
        <w:rPr>
          <w:bCs/>
          <w:b/>
        </w:rPr>
        <w:t xml:space="preserve">Sustainability Mandates:</w:t>
      </w:r>
      <w:r>
        <w:t xml:space="preserve"> </w:t>
      </w:r>
      <w:r>
        <w:t xml:space="preserve">New French "Anti-Corruption Law" requiring ESG compliance for all large enterprises</w:t>
      </w:r>
    </w:p>
    <w:p>
      <w:pPr>
        <w:numPr>
          <w:ilvl w:val="0"/>
          <w:numId w:val="1001"/>
        </w:numPr>
        <w:pStyle w:val="Compact"/>
      </w:pPr>
      <w:r>
        <w:rPr>
          <w:bCs/>
          <w:b/>
        </w:rPr>
        <w:t xml:space="preserve">Talent Shortages:</w:t>
      </w:r>
      <w:r>
        <w:t xml:space="preserve"> </w:t>
      </w:r>
      <w:r>
        <w:t xml:space="preserve">Critical skill gaps in digital leadership affecting 58% of Paris tech firms (Paris Chamber of Commerce)</w:t>
      </w:r>
    </w:p>
    <w:p>
      <w:pPr>
        <w:pStyle w:val="FirstParagraph"/>
      </w:pPr>
      <w:r>
        <w:t xml:space="preserve">Our analysis confirms a significant gap: while global consultancies dominate, local French Business Consultant expertise remains fragmented. Competitors lack deep cultural fluency in Parisian business etiquette and regulatory nuances – creating our core advantage.</w:t>
      </w:r>
    </w:p>
    <w:bookmarkEnd w:id="21"/>
    <w:bookmarkStart w:id="22" w:name="unique-value-proposition"/>
    <w:p>
      <w:pPr>
        <w:pStyle w:val="Heading2"/>
      </w:pPr>
      <w:r>
        <w:t xml:space="preserve">Unique Value Proposition</w:t>
      </w:r>
    </w:p>
    <w:p>
      <w:pPr>
        <w:pStyle w:val="FirstParagraph"/>
      </w:pPr>
      <w:r>
        <w:t xml:space="preserve">We deliver bespoke strategic solutions rooted in French business culture, combining Parisian operational insight with global best practices. Our differentiation:</w:t>
      </w:r>
    </w:p>
    <w:p>
      <w:pPr>
        <w:numPr>
          <w:ilvl w:val="0"/>
          <w:numId w:val="1002"/>
        </w:numPr>
        <w:pStyle w:val="Compact"/>
      </w:pPr>
      <w:r>
        <w:rPr>
          <w:bCs/>
          <w:b/>
        </w:rPr>
        <w:t xml:space="preserve">Cultural Intelligence:</w:t>
      </w:r>
      <w:r>
        <w:t xml:space="preserve"> </w:t>
      </w:r>
      <w:r>
        <w:t xml:space="preserve">All consultants are Francophone with 10+ years' experience navigating Parisian corporate hierarchies (e.g., understanding "le management par la relation")</w:t>
      </w:r>
    </w:p>
    <w:p>
      <w:pPr>
        <w:numPr>
          <w:ilvl w:val="0"/>
          <w:numId w:val="1002"/>
        </w:numPr>
        <w:pStyle w:val="Compact"/>
      </w:pPr>
      <w:r>
        <w:rPr>
          <w:bCs/>
          <w:b/>
        </w:rPr>
        <w:t xml:space="preserve">Regulatory Precision:</w:t>
      </w:r>
      <w:r>
        <w:t xml:space="preserve"> </w:t>
      </w:r>
      <w:r>
        <w:t xml:space="preserve">Real-time compliance tracking for French labor law (Code du Travail), GDPR, and local tax incentives</w:t>
      </w:r>
    </w:p>
    <w:p>
      <w:pPr>
        <w:numPr>
          <w:ilvl w:val="0"/>
          <w:numId w:val="1002"/>
        </w:numPr>
        <w:pStyle w:val="Compact"/>
      </w:pPr>
      <w:r>
        <w:rPr>
          <w:bCs/>
          <w:b/>
        </w:rPr>
        <w:t xml:space="preserve">Sector-Specific Expertise:</w:t>
      </w:r>
      <w:r>
        <w:t xml:space="preserve"> </w:t>
      </w:r>
      <w:r>
        <w:t xml:space="preserve">Specialized teams for Paris's key verticals: luxury goods (LVMH ecosystem), fintech (La Défense hub), and sustainable tourism</w:t>
      </w:r>
    </w:p>
    <w:p>
      <w:pPr>
        <w:pStyle w:val="FirstParagraph"/>
      </w:pPr>
      <w:r>
        <w:t xml:space="preserve">This positioning directly addresses the unmet need for Business Consultant services that respect French business traditions while driving modern results.</w:t>
      </w:r>
    </w:p>
    <w:bookmarkEnd w:id="22"/>
    <w:bookmarkStart w:id="23" w:name="X8799763f11ef6188fecaebbe6668f44941ba38b"/>
    <w:p>
      <w:pPr>
        <w:pStyle w:val="Heading2"/>
      </w:pPr>
      <w:r>
        <w:t xml:space="preserve">Target Audience Segmentation in France Paris</w:t>
      </w:r>
    </w:p>
    <w:p>
      <w:pPr>
        <w:pStyle w:val="FirstParagraph"/>
      </w:pPr>
      <w:r>
        <w:t xml:space="preserve">We focus on three high-value segments within France Paris:</w:t>
      </w:r>
    </w:p>
    <w:p>
      <w:pPr>
        <w:numPr>
          <w:ilvl w:val="0"/>
          <w:numId w:val="1003"/>
        </w:numPr>
        <w:pStyle w:val="Compact"/>
      </w:pPr>
      <w:r>
        <w:rPr>
          <w:bCs/>
          <w:b/>
        </w:rPr>
        <w:t xml:space="preserve">Mid-Market Manufacturers (30-500 employees):</w:t>
      </w:r>
      <w:r>
        <w:t xml:space="preserve"> </w:t>
      </w:r>
      <w:r>
        <w:t xml:space="preserve">Seeking operational optimization to compete with German/American peers. Example: French luxury leather goods firm needing lean production scaling.</w:t>
      </w:r>
    </w:p>
    <w:p>
      <w:pPr>
        <w:numPr>
          <w:ilvl w:val="0"/>
          <w:numId w:val="1003"/>
        </w:numPr>
        <w:pStyle w:val="Compact"/>
      </w:pPr>
      <w:r>
        <w:rPr>
          <w:bCs/>
          <w:b/>
        </w:rPr>
        <w:t xml:space="preserve">Newly Funded Startups (Series A/B in Paris):</w:t>
      </w:r>
      <w:r>
        <w:t xml:space="preserve"> </w:t>
      </w:r>
      <w:r>
        <w:t xml:space="preserve">Require growth strategy before Series C. Targeting tech hubs like Station F and Le Village by Bercy.</w:t>
      </w:r>
    </w:p>
    <w:p>
      <w:pPr>
        <w:numPr>
          <w:ilvl w:val="0"/>
          <w:numId w:val="1003"/>
        </w:numPr>
        <w:pStyle w:val="Compact"/>
      </w:pPr>
      <w:r>
        <w:rPr>
          <w:bCs/>
          <w:b/>
        </w:rPr>
        <w:t xml:space="preserve">Public Institutions &amp; EU Bodies:</w:t>
      </w:r>
      <w:r>
        <w:t xml:space="preserve"> </w:t>
      </w:r>
      <w:r>
        <w:t xml:space="preserve">Managing French government contracts requiring compliance with "French Tech 2025" initiatives.</w:t>
      </w:r>
    </w:p>
    <w:bookmarkEnd w:id="23"/>
    <w:bookmarkStart w:id="27" w:name="Xfdc35de0fd7299d6ed75f37e95e3ca516e17f96"/>
    <w:p>
      <w:pPr>
        <w:pStyle w:val="Heading2"/>
      </w:pPr>
      <w:r>
        <w:t xml:space="preserve">Marketing Strategies &amp; Tactics for France Paris</w:t>
      </w:r>
    </w:p>
    <w:p>
      <w:pPr>
        <w:pStyle w:val="FirstParagraph"/>
      </w:pPr>
      <w:r>
        <w:t xml:space="preserve">Rather than generic digital campaigns, we deploy hyper-localized tactics leveraging Parisian business culture:</w:t>
      </w:r>
    </w:p>
    <w:bookmarkStart w:id="24" w:name="community-building-in-paris-ecosystems"/>
    <w:p>
      <w:pPr>
        <w:pStyle w:val="Heading3"/>
      </w:pPr>
      <w:r>
        <w:t xml:space="preserve">1. Community Building in Paris Ecosystems</w:t>
      </w:r>
    </w:p>
    <w:p>
      <w:pPr>
        <w:numPr>
          <w:ilvl w:val="0"/>
          <w:numId w:val="1004"/>
        </w:numPr>
        <w:pStyle w:val="Compact"/>
      </w:pPr>
      <w:r>
        <w:rPr>
          <w:bCs/>
          <w:b/>
        </w:rPr>
        <w:t xml:space="preserve">Exclusive "Paris Business Circles":</w:t>
      </w:r>
      <w:r>
        <w:t xml:space="preserve"> </w:t>
      </w:r>
      <w:r>
        <w:t xml:space="preserve">Quarterly intimate roundtables at Le Meurice Hotel or La Coupole with 25 leaders per session (e.g., "Navigating French Labor Reform 2025")</w:t>
      </w:r>
    </w:p>
    <w:p>
      <w:pPr>
        <w:numPr>
          <w:ilvl w:val="0"/>
          <w:numId w:val="1004"/>
        </w:numPr>
        <w:pStyle w:val="Compact"/>
      </w:pPr>
      <w:r>
        <w:rPr>
          <w:bCs/>
          <w:b/>
        </w:rPr>
        <w:t xml:space="preserve">Cultural Partnership Network:</w:t>
      </w:r>
      <w:r>
        <w:t xml:space="preserve"> </w:t>
      </w:r>
      <w:r>
        <w:t xml:space="preserve">Co-hosted events with Paris-based institutions: Institut Français des Relations Internationales (IFRI), Paris Chamber of Commerce, and Sciences Po Executive Education</w:t>
      </w:r>
    </w:p>
    <w:bookmarkEnd w:id="24"/>
    <w:bookmarkStart w:id="25" w:name="digital-strategy-with-french-nuance"/>
    <w:p>
      <w:pPr>
        <w:pStyle w:val="Heading3"/>
      </w:pPr>
      <w:r>
        <w:t xml:space="preserve">2. Digital Strategy with French Nuance</w:t>
      </w:r>
    </w:p>
    <w:p>
      <w:pPr>
        <w:numPr>
          <w:ilvl w:val="0"/>
          <w:numId w:val="1005"/>
        </w:numPr>
        <w:pStyle w:val="Compact"/>
      </w:pPr>
      <w:r>
        <w:rPr>
          <w:bCs/>
          <w:b/>
        </w:rPr>
        <w:t xml:space="preserve">LinkedIn Localization:</w:t>
      </w:r>
      <w:r>
        <w:t xml:space="preserve"> </w:t>
      </w:r>
      <w:r>
        <w:t xml:space="preserve">Content in French focusing on Parisian business pain points (e.g., "How to Win Contracts from La Poste's Innovation Lab")</w:t>
      </w:r>
    </w:p>
    <w:p>
      <w:pPr>
        <w:numPr>
          <w:ilvl w:val="0"/>
          <w:numId w:val="1005"/>
        </w:numPr>
        <w:pStyle w:val="Compact"/>
      </w:pPr>
      <w:r>
        <w:rPr>
          <w:bCs/>
          <w:b/>
        </w:rPr>
        <w:t xml:space="preserve">Paid Media Strategy:</w:t>
      </w:r>
      <w:r>
        <w:t xml:space="preserve"> </w:t>
      </w:r>
      <w:r>
        <w:t xml:space="preserve">Geotargeted LinkedIn ads serving Paris business districts with case studies featuring local brands (e.g., "Reducing Supply Chain Costs for a Montmartre-Based Organic Wine Producer")</w:t>
      </w:r>
    </w:p>
    <w:bookmarkEnd w:id="25"/>
    <w:bookmarkStart w:id="26" w:name="content-marketing-rooted-in-france-paris"/>
    <w:p>
      <w:pPr>
        <w:pStyle w:val="Heading3"/>
      </w:pPr>
      <w:r>
        <w:t xml:space="preserve">3. Content Marketing Rooted in France Paris</w:t>
      </w:r>
    </w:p>
    <w:p>
      <w:pPr>
        <w:numPr>
          <w:ilvl w:val="0"/>
          <w:numId w:val="1006"/>
        </w:numPr>
        <w:pStyle w:val="Compact"/>
      </w:pPr>
      <w:r>
        <w:rPr>
          <w:bCs/>
          <w:b/>
        </w:rPr>
        <w:t xml:space="preserve">French Regulatory Digest:</w:t>
      </w:r>
      <w:r>
        <w:t xml:space="preserve"> </w:t>
      </w:r>
      <w:r>
        <w:t xml:space="preserve">Monthly email newsletter tracking new Paris-specific business regulations with actionable steps</w:t>
      </w:r>
    </w:p>
    <w:p>
      <w:pPr>
        <w:numPr>
          <w:ilvl w:val="0"/>
          <w:numId w:val="1006"/>
        </w:numPr>
        <w:pStyle w:val="Compact"/>
      </w:pPr>
      <w:r>
        <w:rPr>
          <w:bCs/>
          <w:b/>
        </w:rPr>
        <w:t xml:space="preserve">Cultural Guide Series:</w:t>
      </w:r>
      <w:r>
        <w:t xml:space="preserve"> </w:t>
      </w:r>
      <w:r>
        <w:t xml:space="preserve">"5 Things French Business Leaders Wish You Knew" published on our site and shared via Le Figaro Partner Network</w:t>
      </w:r>
    </w:p>
    <w:bookmarkEnd w:id="26"/>
    <w:bookmarkEnd w:id="27"/>
    <w:bookmarkStart w:id="28" w:name="X70ee591c3c0def6c9f2fa913b5c355840b572eb"/>
    <w:p>
      <w:pPr>
        <w:pStyle w:val="Heading2"/>
      </w:pPr>
      <w:r>
        <w:t xml:space="preserve">Implementation Timeline: France Paris Launch Phases</w:t>
      </w:r>
    </w:p>
    <w:p>
      <w:pPr>
        <w:pStyle w:val="FirstParagraph"/>
      </w:pPr>
      <w:r>
        <w:t xml:space="preserve">Quarter</w:t>
      </w:r>
    </w:p>
    <w:p>
      <w:pPr>
        <w:pStyle w:val="BodyText"/>
      </w:pPr>
      <w:r>
        <w:t xml:space="preserve">Key Actions for France Paris Market</w:t>
      </w:r>
    </w:p>
    <w:p>
      <w:pPr>
        <w:pStyle w:val="BodyText"/>
      </w:pPr>
      <w:r>
        <w:t xml:space="preserve">Q1 2024</w:t>
      </w:r>
    </w:p>
    <w:p>
      <w:pPr>
        <w:pStyle w:val="BodyText"/>
      </w:pPr>
      <w:r>
        <w:t xml:space="preserve">Leverage partnerships with Paris Chamber of Commerce for credibility; Launch "Paris Business Pulse" newsletter; Host inaugural business circle at Hôtel de Ville.</w:t>
      </w:r>
    </w:p>
    <w:p>
      <w:pPr>
        <w:pStyle w:val="BodyText"/>
      </w:pPr>
      <w:r>
        <w:t xml:space="preserve">Q2 2024</w:t>
      </w:r>
    </w:p>
    <w:p>
      <w:pPr>
        <w:pStyle w:val="BodyText"/>
      </w:pPr>
      <w:r>
        <w:t xml:space="preserve">Deploy geotargeted LinkedIn campaign for mid-market manufacturers in La Défense; Release first case study (SaaS startup scaling in Paris).</w:t>
      </w:r>
    </w:p>
    <w:p>
      <w:pPr>
        <w:pStyle w:val="BodyText"/>
      </w:pPr>
      <w:r>
        <w:t xml:space="preserve">Q3 2024</w:t>
      </w:r>
    </w:p>
    <w:p>
      <w:pPr>
        <w:pStyle w:val="BodyText"/>
      </w:pPr>
      <w:r>
        <w:t xml:space="preserve">Partner with Sciences Po on executive workshop; Secure contract with EU-funded innovation project in Île-de-France.</w:t>
      </w:r>
    </w:p>
    <w:p>
      <w:pPr>
        <w:pStyle w:val="BodyText"/>
      </w:pPr>
      <w:r>
        <w:t xml:space="preserve">Q4 2024</w:t>
      </w:r>
    </w:p>
    <w:p>
      <w:pPr>
        <w:pStyle w:val="BodyText"/>
      </w:pPr>
      <w:r>
        <w:t xml:space="preserve">Pitch to top 5 Parisian luxury conglomerates; Launch French-language SEO campaign targeting "business consultant Paris" keywords.</w:t>
      </w:r>
    </w:p>
    <w:bookmarkEnd w:id="28"/>
    <w:bookmarkStart w:id="29" w:name="budget-allocation-france-paris-focus"/>
    <w:p>
      <w:pPr>
        <w:pStyle w:val="Heading2"/>
      </w:pPr>
      <w:r>
        <w:t xml:space="preserve">Budget Allocation (France Paris Focus)</w:t>
      </w:r>
    </w:p>
    <w:p>
      <w:pPr>
        <w:pStyle w:val="FirstParagraph"/>
      </w:pPr>
      <w:r>
        <w:t xml:space="preserve">Total Marketing Budget: €185,000 for Year 1 (73% allocated to France Paris initiatives):</w:t>
      </w:r>
    </w:p>
    <w:p>
      <w:pPr>
        <w:numPr>
          <w:ilvl w:val="0"/>
          <w:numId w:val="1007"/>
        </w:numPr>
        <w:pStyle w:val="Compact"/>
      </w:pPr>
      <w:r>
        <w:rPr>
          <w:bCs/>
          <w:b/>
        </w:rPr>
        <w:t xml:space="preserve">Local Events &amp; Partnerships (45%):</w:t>
      </w:r>
      <w:r>
        <w:t xml:space="preserve"> </w:t>
      </w:r>
      <w:r>
        <w:t xml:space="preserve">€83,250 – Including venue rentals in Paris landmarks, catering for business circles</w:t>
      </w:r>
    </w:p>
    <w:p>
      <w:pPr>
        <w:numPr>
          <w:ilvl w:val="0"/>
          <w:numId w:val="1007"/>
        </w:numPr>
        <w:pStyle w:val="Compact"/>
      </w:pPr>
      <w:r>
        <w:rPr>
          <w:bCs/>
          <w:b/>
        </w:rPr>
        <w:t xml:space="preserve">Digital Marketing (30%):</w:t>
      </w:r>
      <w:r>
        <w:t xml:space="preserve"> </w:t>
      </w:r>
      <w:r>
        <w:t xml:space="preserve">€55,500 – Geotargeted LinkedIn ads, French SEO optimization</w:t>
      </w:r>
    </w:p>
    <w:p>
      <w:pPr>
        <w:numPr>
          <w:ilvl w:val="0"/>
          <w:numId w:val="1007"/>
        </w:numPr>
        <w:pStyle w:val="Compact"/>
      </w:pPr>
      <w:r>
        <w:rPr>
          <w:bCs/>
          <w:b/>
        </w:rPr>
        <w:t xml:space="preserve">Content Development (18%):</w:t>
      </w:r>
      <w:r>
        <w:t xml:space="preserve"> </w:t>
      </w:r>
      <w:r>
        <w:t xml:space="preserve">€33,300 – Creating France-specific case studies and regulatory guides</w:t>
      </w:r>
    </w:p>
    <w:p>
      <w:pPr>
        <w:numPr>
          <w:ilvl w:val="0"/>
          <w:numId w:val="1007"/>
        </w:numPr>
        <w:pStyle w:val="Compact"/>
      </w:pPr>
      <w:r>
        <w:rPr>
          <w:bCs/>
          <w:b/>
        </w:rPr>
        <w:t xml:space="preserve">Metrics Tracking (7%):</w:t>
      </w:r>
      <w:r>
        <w:t xml:space="preserve"> </w:t>
      </w:r>
      <w:r>
        <w:t xml:space="preserve">€12,950 – Custom analytics for Parisian campaign performance</w:t>
      </w:r>
    </w:p>
    <w:bookmarkEnd w:id="29"/>
    <w:bookmarkStart w:id="30" w:name="X957dc9472a2ddf0c78964f3fdd2bc711f45274d"/>
    <w:p>
      <w:pPr>
        <w:pStyle w:val="Heading2"/>
      </w:pPr>
      <w:r>
        <w:t xml:space="preserve">Key Performance Indicators for France Paris Market</w:t>
      </w:r>
    </w:p>
    <w:p>
      <w:pPr>
        <w:pStyle w:val="FirstParagraph"/>
      </w:pPr>
      <w:r>
        <w:t xml:space="preserve">We measure success through metrics reflecting local market penetration:</w:t>
      </w:r>
    </w:p>
    <w:p>
      <w:pPr>
        <w:numPr>
          <w:ilvl w:val="0"/>
          <w:numId w:val="1008"/>
        </w:numPr>
        <w:pStyle w:val="Compact"/>
      </w:pPr>
      <w:r>
        <w:rPr>
          <w:bCs/>
          <w:b/>
        </w:rPr>
        <w:t xml:space="preserve">Brand Awareness:</w:t>
      </w:r>
      <w:r>
        <w:t xml:space="preserve"> </w:t>
      </w:r>
      <w:r>
        <w:t xml:space="preserve">65% recognition among target Parisian CEOs (measured via quarterly surveys)</w:t>
      </w:r>
    </w:p>
    <w:p>
      <w:pPr>
        <w:numPr>
          <w:ilvl w:val="0"/>
          <w:numId w:val="1008"/>
        </w:numPr>
        <w:pStyle w:val="Compact"/>
      </w:pPr>
      <w:r>
        <w:rPr>
          <w:bCs/>
          <w:b/>
        </w:rPr>
        <w:t xml:space="preserve">Lead Quality:</w:t>
      </w:r>
      <w:r>
        <w:t xml:space="preserve"> </w:t>
      </w:r>
      <w:r>
        <w:t xml:space="preserve">35% conversion rate from "Paris Business Circle" attendees to paid engagements</w:t>
      </w:r>
    </w:p>
    <w:p>
      <w:pPr>
        <w:numPr>
          <w:ilvl w:val="0"/>
          <w:numId w:val="1008"/>
        </w:numPr>
        <w:pStyle w:val="Compact"/>
      </w:pPr>
      <w:r>
        <w:rPr>
          <w:bCs/>
          <w:b/>
        </w:rPr>
        <w:t xml:space="preserve">Cultural Resonance:</w:t>
      </w:r>
      <w:r>
        <w:t xml:space="preserve"> </w:t>
      </w:r>
      <w:r>
        <w:t xml:space="preserve">Minimum 4.7/5 average rating in French client testimonials citing "deep understanding of Paris business culture"</w:t>
      </w:r>
    </w:p>
    <w:p>
      <w:pPr>
        <w:numPr>
          <w:ilvl w:val="0"/>
          <w:numId w:val="1008"/>
        </w:numPr>
        <w:pStyle w:val="Compact"/>
      </w:pPr>
      <w:r>
        <w:rPr>
          <w:bCs/>
          <w:b/>
        </w:rPr>
        <w:t xml:space="preserve">Market Share:</w:t>
      </w:r>
      <w:r>
        <w:t xml:space="preserve"> </w:t>
      </w:r>
      <w:r>
        <w:t xml:space="preserve">Achieve 12+ active clients in France Paris within Year 1 (vs. target of 8)</w:t>
      </w:r>
    </w:p>
    <w:bookmarkEnd w:id="30"/>
    <w:bookmarkStart w:id="31" w:name="conclusion-the-paris-advantage"/>
    <w:p>
      <w:pPr>
        <w:pStyle w:val="Heading2"/>
      </w:pPr>
      <w:r>
        <w:t xml:space="preserve">Conclusion: The Paris Advantage</w:t>
      </w:r>
    </w:p>
    <w:p>
      <w:pPr>
        <w:pStyle w:val="FirstParagraph"/>
      </w:pPr>
      <w:r>
        <w:t xml:space="preserve">This Marketing Plan transforms France Paris from a geographic market into our strategic core competency. By embedding cultural intelligence into every touchpoint – from the French-language content strategy to partnership with Parisian institutions – we position our Business Consultant firm as indispensable for enterprises operating in France's most dynamic business environment. The plan ensures every marketing dollar drives measurable growth within the specific context of Parisian commerce, turning cultural understanding into a competitive moat. As one of France's top 10 strategic hubs, Paris isn't just where we operate; it's where we redefine what exceptional Business Consultant services means for the French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for France Paris Market</dc:title>
  <dc:creator/>
  <dc:language>en</dc:language>
  <cp:keywords/>
  <dcterms:created xsi:type="dcterms:W3CDTF">2026-07-24T00:12:01Z</dcterms:created>
  <dcterms:modified xsi:type="dcterms:W3CDTF">2026-07-24T00:12:01Z</dcterms:modified>
</cp:coreProperties>
</file>

<file path=docProps/custom.xml><?xml version="1.0" encoding="utf-8"?>
<Properties xmlns="http://schemas.openxmlformats.org/officeDocument/2006/custom-properties" xmlns:vt="http://schemas.openxmlformats.org/officeDocument/2006/docPropsVTypes"/>
</file>