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Munich,</w:t>
      </w:r>
      <w:r>
        <w:t xml:space="preserve"> </w:t>
      </w:r>
      <w:r>
        <w:t xml:space="preserve">Germany</w:t>
      </w:r>
    </w:p>
    <w:bookmarkStart w:id="30" w:name="X977328181e128e18950dea5a9809e282f4df0b1"/>
    <w:p>
      <w:pPr>
        <w:pStyle w:val="Heading1"/>
      </w:pPr>
      <w:r>
        <w:t xml:space="preserve">Comprehensive Marketing Plan for Business Consultant Services: Targeting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a premium Business Consultant practice specifically tailored for the dynamic business ecosystem of Munich, Germany. As one of Europe's leading economic hubs with a dense concentration of Mittelstand companies, multinational headquarters (including BMW, Siemens), and innovative startups, Munich presents an ideal market for specialized consulting services. Our focus is on delivering actionable strategies that address unique challenges faced by German businesses operating in this competitive landscape. This plan details market analysis, target segmentation, value proposition refinement, and a data-driven marketing execution strategy designed to position our firm as the preferred Business Consultant for growth-oriented organizations across Germany Munich.</w:t>
      </w:r>
    </w:p>
    <w:bookmarkEnd w:id="20"/>
    <w:bookmarkStart w:id="21" w:name="Xd15dc5f1772fa3da09eabec8947775ff5d3a1ec"/>
    <w:p>
      <w:pPr>
        <w:pStyle w:val="Heading2"/>
      </w:pPr>
      <w:r>
        <w:t xml:space="preserve">Market Analysis: Munich &amp; Germany's Business Landscape</w:t>
      </w:r>
    </w:p>
    <w:p>
      <w:pPr>
        <w:pStyle w:val="FirstParagraph"/>
      </w:pPr>
      <w:r>
        <w:t xml:space="preserve">Munich stands as the economic engine of Bavaria and a critical node in Germany's industrial network. Key factors shaping our opportunity include:</w:t>
      </w:r>
    </w:p>
    <w:p>
      <w:pPr>
        <w:numPr>
          <w:ilvl w:val="0"/>
          <w:numId w:val="1001"/>
        </w:numPr>
        <w:pStyle w:val="Compact"/>
      </w:pPr>
      <w:r>
        <w:rPr>
          <w:bCs/>
          <w:b/>
        </w:rPr>
        <w:t xml:space="preserve">Mittelstand Dominance:</w:t>
      </w:r>
      <w:r>
        <w:t xml:space="preserve"> </w:t>
      </w:r>
      <w:r>
        <w:t xml:space="preserve">Over 85% of Munich-based businesses are Mittelstand (family-owned SMEs), facing pressures from digital transformation, labor shortages, and global competition. These companies actively seek expert guidance to scale profitably.</w:t>
      </w:r>
    </w:p>
    <w:p>
      <w:pPr>
        <w:numPr>
          <w:ilvl w:val="0"/>
          <w:numId w:val="1001"/>
        </w:numPr>
        <w:pStyle w:val="Compact"/>
      </w:pPr>
      <w:r>
        <w:rPr>
          <w:bCs/>
          <w:b/>
        </w:rPr>
        <w:t xml:space="preserve">Industry Hotspots:</w:t>
      </w:r>
      <w:r>
        <w:t xml:space="preserve"> </w:t>
      </w:r>
      <w:r>
        <w:t xml:space="preserve">Munich excels in automotive engineering (BMW Group), industrial manufacturing, IT/tech startups (e.g., DeepL), and healthcare innovation – all requiring specialized strategic support.</w:t>
      </w:r>
    </w:p>
    <w:p>
      <w:pPr>
        <w:numPr>
          <w:ilvl w:val="0"/>
          <w:numId w:val="1001"/>
        </w:numPr>
        <w:pStyle w:val="Compact"/>
      </w:pPr>
      <w:r>
        <w:rPr>
          <w:bCs/>
          <w:b/>
        </w:rPr>
        <w:t xml:space="preserve">German Market Nuances:</w:t>
      </w:r>
      <w:r>
        <w:t xml:space="preserve"> </w:t>
      </w:r>
      <w:r>
        <w:t xml:space="preserve">Success demands deep understanding of German business culture, regulatory frameworks (e.g., works council laws), and the "Vorstand" decision-making structure. Generic consulting approaches fail here.</w:t>
      </w:r>
    </w:p>
    <w:p>
      <w:pPr>
        <w:numPr>
          <w:ilvl w:val="0"/>
          <w:numId w:val="1001"/>
        </w:numPr>
        <w:pStyle w:val="Compact"/>
      </w:pPr>
      <w:r>
        <w:rPr>
          <w:bCs/>
          <w:b/>
        </w:rPr>
        <w:t xml:space="preserve">Competitive Gap:</w:t>
      </w:r>
      <w:r>
        <w:t xml:space="preserve"> </w:t>
      </w:r>
      <w:r>
        <w:t xml:space="preserve">While large firms like McKinsey operate in Munich, there's unmet demand for agile, relationship-driven Business Consultants focusing on mid-market German enterprises seeking pragmatic solutions without excessive overhead.</w:t>
      </w:r>
    </w:p>
    <w:bookmarkEnd w:id="21"/>
    <w:bookmarkStart w:id="22" w:name="Xf5ceeb8946943945d4e26dcc64db0f2594d036b"/>
    <w:p>
      <w:pPr>
        <w:pStyle w:val="Heading2"/>
      </w:pPr>
      <w:r>
        <w:t xml:space="preserve">Target Audience: Precise Segmentation for Germany Munich</w:t>
      </w:r>
    </w:p>
    <w:p>
      <w:pPr>
        <w:pStyle w:val="FirstParagraph"/>
      </w:pPr>
      <w:r>
        <w:t xml:space="preserve">We target decision-makers within businesses operating in the Greater Munich Area (including districts like Maxvorstadt, Schwabing, and Neuperlach) that:</w:t>
      </w:r>
    </w:p>
    <w:p>
      <w:pPr>
        <w:numPr>
          <w:ilvl w:val="0"/>
          <w:numId w:val="1002"/>
        </w:numPr>
        <w:pStyle w:val="Compact"/>
      </w:pPr>
      <w:r>
        <w:rPr>
          <w:bCs/>
          <w:b/>
        </w:rPr>
        <w:t xml:space="preserve">Size &amp; Stage:</w:t>
      </w:r>
      <w:r>
        <w:t xml:space="preserve"> </w:t>
      </w:r>
      <w:r>
        <w:t xml:space="preserve">20-500 employees; established companies seeking growth beyond current capabilities (e.g., market expansion into Asia/EU, operational efficiency gains).</w:t>
      </w:r>
    </w:p>
    <w:p>
      <w:pPr>
        <w:numPr>
          <w:ilvl w:val="0"/>
          <w:numId w:val="1002"/>
        </w:numPr>
        <w:pStyle w:val="Compact"/>
      </w:pPr>
      <w:r>
        <w:rPr>
          <w:bCs/>
          <w:b/>
        </w:rPr>
        <w:t xml:space="preserve">Pain Points:</w:t>
      </w:r>
      <w:r>
        <w:t xml:space="preserve"> </w:t>
      </w:r>
      <w:r>
        <w:t xml:space="preserve">Struggling with digital integration, talent acquisition in a tight Munich labor market, optimizing supply chains for German manufacturing standards, or navigating EU compliance changes.</w:t>
      </w:r>
    </w:p>
    <w:p>
      <w:pPr>
        <w:numPr>
          <w:ilvl w:val="0"/>
          <w:numId w:val="1002"/>
        </w:numPr>
        <w:pStyle w:val="Compact"/>
      </w:pPr>
      <w:r>
        <w:rPr>
          <w:bCs/>
          <w:b/>
        </w:rPr>
        <w:t xml:space="preserve">Geographic Focus:</w:t>
      </w:r>
      <w:r>
        <w:t xml:space="preserve"> </w:t>
      </w:r>
      <w:r>
        <w:t xml:space="preserve">Prioritizing clients headquartered or operating significantly within Munich and the surrounding Bavarian region to ensure deep local market knowledge and physical accessibility.</w:t>
      </w:r>
    </w:p>
    <w:bookmarkEnd w:id="22"/>
    <w:bookmarkStart w:id="23" w:name="X69b281bcc2c5867645e8283b281f23b06f9229e"/>
    <w:p>
      <w:pPr>
        <w:pStyle w:val="Heading2"/>
      </w:pPr>
      <w:r>
        <w:t xml:space="preserve">Unique Value Proposition: Why Our Business Consultant Service Stands Out in Germany Munich</w:t>
      </w:r>
    </w:p>
    <w:p>
      <w:pPr>
        <w:pStyle w:val="FirstParagraph"/>
      </w:pPr>
      <w:r>
        <w:t xml:space="preserve">We position ourselves not as a generic consultant, but as a Munich-based strategic partner who understands the city's unique business DNA. Our value is delivered through:</w:t>
      </w:r>
    </w:p>
    <w:p>
      <w:pPr>
        <w:numPr>
          <w:ilvl w:val="0"/>
          <w:numId w:val="1003"/>
        </w:numPr>
        <w:pStyle w:val="Compact"/>
      </w:pPr>
      <w:r>
        <w:rPr>
          <w:bCs/>
          <w:b/>
        </w:rPr>
        <w:t xml:space="preserve">Hyper-Local Expertise:</w:t>
      </w:r>
      <w:r>
        <w:t xml:space="preserve"> </w:t>
      </w:r>
      <w:r>
        <w:t xml:space="preserve">Proven track record implementing strategies for Munich-specific challenges (e.g., integrating with BMW’s supply chain ecosystem, leveraging Bavarian innovation grants).</w:t>
      </w:r>
    </w:p>
    <w:p>
      <w:pPr>
        <w:numPr>
          <w:ilvl w:val="0"/>
          <w:numId w:val="1003"/>
        </w:numPr>
        <w:pStyle w:val="Compact"/>
      </w:pPr>
      <w:r>
        <w:rPr>
          <w:bCs/>
          <w:b/>
        </w:rPr>
        <w:t xml:space="preserve">Precision Solutions:</w:t>
      </w:r>
      <w:r>
        <w:t xml:space="preserve"> </w:t>
      </w:r>
      <w:r>
        <w:t xml:space="preserve">Customized frameworks addressing German business priorities: cost optimization without compromising quality ("Qualität" focus), sustainable growth aligned with German corporate culture.</w:t>
      </w:r>
    </w:p>
    <w:p>
      <w:pPr>
        <w:numPr>
          <w:ilvl w:val="0"/>
          <w:numId w:val="1003"/>
        </w:numPr>
        <w:pStyle w:val="Compact"/>
      </w:pPr>
      <w:r>
        <w:rPr>
          <w:bCs/>
          <w:b/>
        </w:rPr>
        <w:t xml:space="preserve">Trusted Partnership:</w:t>
      </w:r>
      <w:r>
        <w:t xml:space="preserve"> </w:t>
      </w:r>
      <w:r>
        <w:t xml:space="preserve">Building long-term relationships through in-person meetings (a critical expectation in German business), transparent communication, and measurable KPIs – not just reports.</w:t>
      </w:r>
    </w:p>
    <w:p>
      <w:pPr>
        <w:pStyle w:val="FirstParagraph"/>
      </w:pPr>
      <w:r>
        <w:rPr>
          <w:iCs/>
          <w:i/>
        </w:rPr>
        <w:t xml:space="preserve">"Partnering with our Munich Business Consultant means gaining an insider who speaks your language – both professionally and culturally. We deliver strategies that work within the real-world context of Germany’s most innovative city."</w:t>
      </w:r>
    </w:p>
    <w:bookmarkEnd w:id="23"/>
    <w:bookmarkStart w:id="27" w:name="X09c4426bdd7ccfa7fcc731db01fc9514d0cc8a0"/>
    <w:p>
      <w:pPr>
        <w:pStyle w:val="Heading2"/>
      </w:pPr>
      <w:r>
        <w:t xml:space="preserve">Marketing &amp; Sales Strategy: Reaching Munich Businesses Effectively</w:t>
      </w:r>
    </w:p>
    <w:p>
      <w:pPr>
        <w:pStyle w:val="FirstParagraph"/>
      </w:pPr>
      <w:r>
        <w:t xml:space="preserve">Our strategy blends digital precision with Munich’s preference for relationship-driven engagement:</w:t>
      </w:r>
    </w:p>
    <w:bookmarkStart w:id="24" w:name="digital-presence-50-focus"/>
    <w:p>
      <w:pPr>
        <w:pStyle w:val="Heading3"/>
      </w:pPr>
      <w:r>
        <w:t xml:space="preserve">Digital Presence (50% Focus)</w:t>
      </w:r>
    </w:p>
    <w:p>
      <w:pPr>
        <w:numPr>
          <w:ilvl w:val="0"/>
          <w:numId w:val="1004"/>
        </w:numPr>
        <w:pStyle w:val="Compact"/>
      </w:pPr>
      <w:r>
        <w:rPr>
          <w:bCs/>
          <w:b/>
        </w:rPr>
        <w:t xml:space="preserve">SEO &amp; Content Marketing:</w:t>
      </w:r>
      <w:r>
        <w:t xml:space="preserve"> </w:t>
      </w:r>
      <w:r>
        <w:t xml:space="preserve">Optimize website for "Business Consultant Munich," "Strategy Consulting Germany," "Mittelstand Growth Expert." Create blog posts on topics like "Digital Transformation Roadmap for Munich Manufacturing SMEs" or "Navigating Labor Shortages in Bavaria."</w:t>
      </w:r>
    </w:p>
    <w:p>
      <w:pPr>
        <w:numPr>
          <w:ilvl w:val="0"/>
          <w:numId w:val="1004"/>
        </w:numPr>
        <w:pStyle w:val="Compact"/>
      </w:pPr>
      <w:r>
        <w:rPr>
          <w:bCs/>
          <w:b/>
        </w:rPr>
        <w:t xml:space="preserve">LinkedIn Targeting:</w:t>
      </w:r>
      <w:r>
        <w:t xml:space="preserve"> </w:t>
      </w:r>
      <w:r>
        <w:t xml:space="preserve">Hyper-targeted campaigns to senior management (CEO, CFO, Operations Directors) in Munich-based companies across key industries. Share case studies featuring local client results.</w:t>
      </w:r>
    </w:p>
    <w:p>
      <w:pPr>
        <w:numPr>
          <w:ilvl w:val="0"/>
          <w:numId w:val="1004"/>
        </w:numPr>
        <w:pStyle w:val="Compact"/>
      </w:pPr>
      <w:r>
        <w:rPr>
          <w:bCs/>
          <w:b/>
        </w:rPr>
        <w:t xml:space="preserve">Google Ads:</w:t>
      </w:r>
      <w:r>
        <w:t xml:space="preserve"> </w:t>
      </w:r>
      <w:r>
        <w:t xml:space="preserve">Run geo-fenced campaigns targeting "Business Consultant" searches within a 50km radius of Munich city center.</w:t>
      </w:r>
    </w:p>
    <w:bookmarkEnd w:id="24"/>
    <w:bookmarkStart w:id="25" w:name="localized-engagement-40-focus"/>
    <w:p>
      <w:pPr>
        <w:pStyle w:val="Heading3"/>
      </w:pPr>
      <w:r>
        <w:t xml:space="preserve">Localized Engagement (40% Focus)</w:t>
      </w:r>
    </w:p>
    <w:p>
      <w:pPr>
        <w:numPr>
          <w:ilvl w:val="0"/>
          <w:numId w:val="1005"/>
        </w:numPr>
        <w:pStyle w:val="Compact"/>
      </w:pPr>
      <w:r>
        <w:rPr>
          <w:bCs/>
          <w:b/>
        </w:rPr>
        <w:t xml:space="preserve">Munich Business Events:</w:t>
      </w:r>
      <w:r>
        <w:t xml:space="preserve"> </w:t>
      </w:r>
      <w:r>
        <w:t xml:space="preserve">Sponsor and speak at key local events: Messe München exhibitions (e.g., ISPO), Munich Chamber of Commerce networking sessions, Tech Open Air Munich. Prioritize venues like the BMW Welt for relevance.</w:t>
      </w:r>
    </w:p>
    <w:p>
      <w:pPr>
        <w:numPr>
          <w:ilvl w:val="0"/>
          <w:numId w:val="1005"/>
        </w:numPr>
        <w:pStyle w:val="Compact"/>
      </w:pPr>
      <w:r>
        <w:rPr>
          <w:bCs/>
          <w:b/>
        </w:rPr>
        <w:t xml:space="preserve">Strategic Partnerships:</w:t>
      </w:r>
      <w:r>
        <w:t xml:space="preserve"> </w:t>
      </w:r>
      <w:r>
        <w:t xml:space="preserve">Forge alliances with complementary Munich-based firms: accounting practices (e.g., PwC Munich), legal advisors specializing in German labor law, and incubators like Rocket Internet’s Berlin-Munich network.</w:t>
      </w:r>
    </w:p>
    <w:p>
      <w:pPr>
        <w:numPr>
          <w:ilvl w:val="0"/>
          <w:numId w:val="1005"/>
        </w:numPr>
        <w:pStyle w:val="Compact"/>
      </w:pPr>
      <w:r>
        <w:rPr>
          <w:bCs/>
          <w:b/>
        </w:rPr>
        <w:t xml:space="preserve">Referral Program:</w:t>
      </w:r>
      <w:r>
        <w:t xml:space="preserve"> </w:t>
      </w:r>
      <w:r>
        <w:t xml:space="preserve">Incentivize existing clients for referrals within their Munich business circles, leveraging the strong local network culture ("Netzwerk").</w:t>
      </w:r>
    </w:p>
    <w:bookmarkEnd w:id="25"/>
    <w:bookmarkStart w:id="26" w:name="content-credibility-10-focus"/>
    <w:p>
      <w:pPr>
        <w:pStyle w:val="Heading3"/>
      </w:pPr>
      <w:r>
        <w:t xml:space="preserve">Content &amp; Credibility (10% Focus)</w:t>
      </w:r>
    </w:p>
    <w:p>
      <w:pPr>
        <w:numPr>
          <w:ilvl w:val="0"/>
          <w:numId w:val="1006"/>
        </w:numPr>
        <w:pStyle w:val="Compact"/>
      </w:pPr>
      <w:r>
        <w:rPr>
          <w:bCs/>
          <w:b/>
        </w:rPr>
        <w:t xml:space="preserve">Munich-Specific Case Studies:</w:t>
      </w:r>
      <w:r>
        <w:t xml:space="preserve"> </w:t>
      </w:r>
      <w:r>
        <w:t xml:space="preserve">Publish detailed, anonymized success stories demonstrating measurable results for clients like "Increasing EBITDA by 18% for a Munich-based precision engineering firm through supply chain restructuring."</w:t>
      </w:r>
    </w:p>
    <w:bookmarkEnd w:id="26"/>
    <w:bookmarkEnd w:id="27"/>
    <w:bookmarkStart w:id="28" w:name="X6b41b94e5f3ce75053f839c4f46c3ea4be5dce1"/>
    <w:p>
      <w:pPr>
        <w:pStyle w:val="Heading2"/>
      </w:pPr>
      <w:r>
        <w:t xml:space="preserve">Budget Allocation &amp; Key Performance Indicators (KPIs)</w:t>
      </w:r>
    </w:p>
    <w:p>
      <w:pPr>
        <w:pStyle w:val="FirstParagraph"/>
      </w:pPr>
      <w:r>
        <w:rPr>
          <w:bCs/>
          <w:b/>
        </w:rPr>
        <w:t xml:space="preserve">Initial Budget: €15,000 (Q3-Q4 2024)</w:t>
      </w:r>
    </w:p>
    <w:p>
      <w:pPr>
        <w:numPr>
          <w:ilvl w:val="0"/>
          <w:numId w:val="1007"/>
        </w:numPr>
        <w:pStyle w:val="Compact"/>
      </w:pPr>
      <w:r>
        <w:t xml:space="preserve">Digital Marketing: €6,000 (SEO tools, targeted LinkedIn ads, content creation)</w:t>
      </w:r>
    </w:p>
    <w:p>
      <w:pPr>
        <w:numPr>
          <w:ilvl w:val="0"/>
          <w:numId w:val="1007"/>
        </w:numPr>
        <w:pStyle w:val="Compact"/>
      </w:pPr>
      <w:r>
        <w:t xml:space="preserve">Local Events &amp; Partnerships: €7,500 (sponsorships, booth fees, partnership development costs)</w:t>
      </w:r>
    </w:p>
    <w:p>
      <w:pPr>
        <w:numPr>
          <w:ilvl w:val="0"/>
          <w:numId w:val="1007"/>
        </w:numPr>
        <w:pStyle w:val="Compact"/>
      </w:pPr>
      <w:r>
        <w:t xml:space="preserve">Content Production &amp; PR: €1,500 (case study materials, media outreach)</w:t>
      </w:r>
    </w:p>
    <w:p>
      <w:pPr>
        <w:pStyle w:val="FirstParagraph"/>
      </w:pPr>
      <w:r>
        <w:rPr>
          <w:bCs/>
          <w:b/>
        </w:rPr>
        <w:t xml:space="preserve">Primary KPIs for Germany Munich Marketing Plan:</w:t>
      </w:r>
    </w:p>
    <w:p>
      <w:pPr>
        <w:numPr>
          <w:ilvl w:val="0"/>
          <w:numId w:val="1008"/>
        </w:numPr>
        <w:pStyle w:val="Compact"/>
      </w:pPr>
      <w:r>
        <w:rPr>
          <w:bCs/>
          <w:b/>
        </w:rPr>
        <w:t xml:space="preserve">New Qualified Leads from Munich:</w:t>
      </w:r>
      <w:r>
        <w:t xml:space="preserve"> </w:t>
      </w:r>
      <w:r>
        <w:t xml:space="preserve">Target: 25 qualified leads per quarter originating within the Munich metropolitan area.</w:t>
      </w:r>
    </w:p>
    <w:p>
      <w:pPr>
        <w:numPr>
          <w:ilvl w:val="0"/>
          <w:numId w:val="1008"/>
        </w:numPr>
        <w:pStyle w:val="Compact"/>
      </w:pPr>
      <w:r>
        <w:t xml:space="preserve">Target: Below €3,000 per new client in the first year.</w:t>
      </w:r>
    </w:p>
    <w:p>
      <w:pPr>
        <w:numPr>
          <w:ilvl w:val="0"/>
          <w:numId w:val="1008"/>
        </w:numPr>
        <w:pStyle w:val="Compact"/>
      </w:pPr>
      <w:r>
        <w:rPr>
          <w:bCs/>
          <w:b/>
        </w:rPr>
        <w:t xml:space="preserve">Munich Client Retention Rate:</w:t>
      </w:r>
      <w:r>
        <w:t xml:space="preserve"> </w:t>
      </w:r>
      <w:r>
        <w:t xml:space="preserve">Target: 85%+ for initial 12-month contracts, demonstrating value to the Germany Munich market.</w:t>
      </w:r>
    </w:p>
    <w:p>
      <w:pPr>
        <w:numPr>
          <w:ilvl w:val="0"/>
          <w:numId w:val="1008"/>
        </w:numPr>
        <w:pStyle w:val="Compact"/>
      </w:pPr>
      <w:r>
        <w:rPr>
          <w:bCs/>
          <w:b/>
        </w:rPr>
        <w:t xml:space="preserve">Brand Recognition:</w:t>
      </w:r>
      <w:r>
        <w:t xml:space="preserve"> </w:t>
      </w:r>
      <w:r>
        <w:t xml:space="preserve">Achieve 60% unaided awareness among target audience (Mittelstand executives) in Munich within 18 months.</w:t>
      </w:r>
    </w:p>
    <w:bookmarkEnd w:id="28"/>
    <w:bookmarkStart w:id="29" w:name="X6fa20a798766bfc1f41470ce31be20eda5499a2"/>
    <w:p>
      <w:pPr>
        <w:pStyle w:val="Heading2"/>
      </w:pPr>
      <w:r>
        <w:t xml:space="preserve">Conclusion: Dominating the Munich Business Consultant Market</w:t>
      </w:r>
    </w:p>
    <w:p>
      <w:pPr>
        <w:pStyle w:val="FirstParagraph"/>
      </w:pPr>
      <w:r>
        <w:t xml:space="preserve">This Marketing Plan is meticulously designed for success within Germany Munich, recognizing that a one-size-fits-all approach fails in this sophisticated market. By embedding our firm deeply into the fabric of Munich's business community – understanding its language, challenges, and culture – we position ourselves as the indispensable Business Consultant for companies seeking sustainable growth in Europe's most dynamic city. Our focus on hyper-localized solutions, measurable outcomes for German businesses, and strategic engagement within Munich’s ecosystem ensures we stand apart from generic competitors. This plan delivers a clear roadmap to capture significant market share in Germany Munich, building a reputation synonymous with trusted local expertise and exceptional results. The time to establish your leadership as the premier Business Consultant for Munich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Munich, Germany</dc:title>
  <dc:creator/>
  <dc:language>en</dc:language>
  <cp:keywords/>
  <dcterms:created xsi:type="dcterms:W3CDTF">2026-07-24T04:47:14Z</dcterms:created>
  <dcterms:modified xsi:type="dcterms:W3CDTF">2026-07-24T04:47:14Z</dcterms:modified>
</cp:coreProperties>
</file>

<file path=docProps/custom.xml><?xml version="1.0" encoding="utf-8"?>
<Properties xmlns="http://schemas.openxmlformats.org/officeDocument/2006/custom-properties" xmlns:vt="http://schemas.openxmlformats.org/officeDocument/2006/docPropsVTypes"/>
</file>