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53103542b1487c2a65c343156ca6d3eacd51a93"/>
    <w:p>
      <w:pPr>
        <w:pStyle w:val="Heading1"/>
      </w:pPr>
      <w:r>
        <w:t xml:space="preserve">Comprehensive Marketing Plan for Business Consultant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Consultant services within the dynamic economic landscape of Iraq Baghdad. As one of the fastest-growing urban centers in the Middle East, Baghdad presents unparalleled opportunities for professional business advisory services amid post-conflict recovery, privatization initiatives, and burgeoning SME sectors. Our specialized Business Consultant firm will deliver tailored solutions addressing critical challenges faced by Iraqi businesses operating in a complex regulatory environment. This plan details how we will position ourselves as the premier consulting partner for enterprises seeking sustainable growth within Iraq Baghdad's evolving marketplace.</w:t>
      </w:r>
    </w:p>
    <w:bookmarkEnd w:id="20"/>
    <w:bookmarkStart w:id="21" w:name="X00ad57bcb526d8b38b14365f188c2b2ca3c250b"/>
    <w:p>
      <w:pPr>
        <w:pStyle w:val="Heading2"/>
      </w:pPr>
      <w:r>
        <w:t xml:space="preserve">Situation Analysis: Iraq Baghdad Market Context</w:t>
      </w:r>
    </w:p>
    <w:p>
      <w:pPr>
        <w:pStyle w:val="FirstParagraph"/>
      </w:pPr>
      <w:r>
        <w:t xml:space="preserve">Baghdad's economy is undergoing a pivotal transformation with over 30% annual GDP growth potential, yet remains hampered by bureaucratic inefficiencies, limited business process standardization, and underdeveloped financial systems. According to the World Bank (2023), Baghdad hosts over 450,000 registered businesses with 85% operating as micro-enterprises lacking strategic guidance. The current market gap reveals that only 12% of Iraqi firms utilize formal business consultancy services – significantly below regional averages. Key pain points include:</w:t>
      </w:r>
    </w:p>
    <w:p>
      <w:pPr>
        <w:numPr>
          <w:ilvl w:val="0"/>
          <w:numId w:val="1001"/>
        </w:numPr>
        <w:pStyle w:val="Compact"/>
      </w:pPr>
      <w:r>
        <w:t xml:space="preserve">Complex customs regulations and import/export bottlenecks</w:t>
      </w:r>
    </w:p>
    <w:p>
      <w:pPr>
        <w:numPr>
          <w:ilvl w:val="0"/>
          <w:numId w:val="1001"/>
        </w:numPr>
        <w:pStyle w:val="Compact"/>
      </w:pPr>
      <w:r>
        <w:t xml:space="preserve">Weak financial management systems in local enterprises</w:t>
      </w:r>
    </w:p>
    <w:p>
      <w:pPr>
        <w:numPr>
          <w:ilvl w:val="0"/>
          <w:numId w:val="1001"/>
        </w:numPr>
        <w:pStyle w:val="Compact"/>
      </w:pPr>
      <w:r>
        <w:t xml:space="preserve">Limited digital transformation adoption across sectors</w:t>
      </w:r>
    </w:p>
    <w:p>
      <w:pPr>
        <w:numPr>
          <w:ilvl w:val="0"/>
          <w:numId w:val="1001"/>
        </w:numPr>
        <w:pStyle w:val="Compact"/>
      </w:pPr>
      <w:r>
        <w:t xml:space="preserve">High failure rates among new businesses within 2 years of operation</w:t>
      </w:r>
    </w:p>
    <w:p>
      <w:pPr>
        <w:pStyle w:val="FirstParagraph"/>
      </w:pPr>
      <w:r>
        <w:t xml:space="preserve">This presents an urgent opportunity for a dedicated Business Consultant firm to bridge these gaps through culturally attuned advisory services. Our competitive advantage lies in combining international best practices with deep understanding of Baghdad's socio-economic nuances – including tribal business networks, religious considerations, and post-sanctions economic dynamics.</w:t>
      </w:r>
    </w:p>
    <w:bookmarkEnd w:id="21"/>
    <w:bookmarkStart w:id="22" w:name="target-audience-segmentation"/>
    <w:p>
      <w:pPr>
        <w:pStyle w:val="Heading2"/>
      </w:pPr>
      <w:r>
        <w:t xml:space="preserve">Target Audience Segmentation</w:t>
      </w:r>
    </w:p>
    <w:p>
      <w:pPr>
        <w:pStyle w:val="FirstParagraph"/>
      </w:pPr>
      <w:r>
        <w:t xml:space="preserve">We will strategically focus on three high-impact segments within Iraq Baghdad:</w:t>
      </w:r>
    </w:p>
    <w:p>
      <w:pPr>
        <w:numPr>
          <w:ilvl w:val="0"/>
          <w:numId w:val="1002"/>
        </w:numPr>
        <w:pStyle w:val="Compact"/>
      </w:pPr>
      <w:r>
        <w:rPr>
          <w:bCs/>
          <w:b/>
        </w:rPr>
        <w:t xml:space="preserve">Mid-Sized Enterprises (50-250 employees)</w:t>
      </w:r>
      <w:r>
        <w:t xml:space="preserve">: Manufacturing, construction and trade firms seeking operational optimization amid infrastructure development boom. 68% require assistance with supply chain management in Baghdad's congested logistics environment.</w:t>
      </w:r>
    </w:p>
    <w:p>
      <w:pPr>
        <w:numPr>
          <w:ilvl w:val="0"/>
          <w:numId w:val="1002"/>
        </w:numPr>
        <w:pStyle w:val="Compact"/>
      </w:pPr>
      <w:r>
        <w:rPr>
          <w:bCs/>
          <w:b/>
        </w:rPr>
        <w:t xml:space="preserve">Newly Registered SMEs</w:t>
      </w:r>
      <w:r>
        <w:t xml:space="preserve">: Startups navigating Baghdad's business registration process (averaging 120 days). Our "Startup Launchpad" package will address licensing hurdles and market entry strategies specific to Baghdad's commercial zones like Al-Rusafa and Kadhimiya.</w:t>
      </w:r>
    </w:p>
    <w:p>
      <w:pPr>
        <w:numPr>
          <w:ilvl w:val="0"/>
          <w:numId w:val="1002"/>
        </w:numPr>
        <w:pStyle w:val="Compact"/>
      </w:pPr>
      <w:r>
        <w:rPr>
          <w:bCs/>
          <w:b/>
        </w:rPr>
        <w:t xml:space="preserve">Foreign Investors</w:t>
      </w:r>
      <w:r>
        <w:t xml:space="preserve">: International firms entering Iraq Baghdad seeking local partnership structuring. We'll provide compliance mapping for federal vs. provincial regulations across Baghdad Governorate's 10 districts.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35 paying clients within Baghdad city limits by Month 6</w:t>
      </w:r>
    </w:p>
    <w:p>
      <w:pPr>
        <w:numPr>
          <w:ilvl w:val="0"/>
          <w:numId w:val="1003"/>
        </w:numPr>
        <w:pStyle w:val="Compact"/>
      </w:pPr>
      <w:r>
        <w:t xml:space="preserve">Achieve 40% market awareness among target segments in Baghdad through localized campaigns</w:t>
      </w:r>
    </w:p>
    <w:p>
      <w:pPr>
        <w:numPr>
          <w:ilvl w:val="0"/>
          <w:numId w:val="1003"/>
        </w:numPr>
        <w:pStyle w:val="Compact"/>
      </w:pPr>
      <w:r>
        <w:t xml:space="preserve">Establish 15 strategic partnerships with Baghdad Chamber of Commerce and local business associations</w:t>
      </w:r>
    </w:p>
    <w:p>
      <w:pPr>
        <w:numPr>
          <w:ilvl w:val="0"/>
          <w:numId w:val="1003"/>
        </w:numPr>
        <w:pStyle w:val="Compact"/>
      </w:pPr>
      <w:r>
        <w:t xml:space="preserve">Generate $180,000 in revenue from Business Consultant services by Q4</w:t>
      </w:r>
    </w:p>
    <w:bookmarkEnd w:id="23"/>
    <w:bookmarkStart w:id="28" w:name="strategic-marketing-mix-4ps"/>
    <w:p>
      <w:pPr>
        <w:pStyle w:val="Heading2"/>
      </w:pPr>
      <w:r>
        <w:t xml:space="preserve">Strategic Marketing Mix (4Ps)</w:t>
      </w:r>
    </w:p>
    <w:bookmarkStart w:id="24" w:name="Xc8d349255d63750b945370246c4ff8f8f30ff8a"/>
    <w:p>
      <w:pPr>
        <w:pStyle w:val="Heading3"/>
      </w:pPr>
      <w:r>
        <w:t xml:space="preserve">Product: Baghdad-Specific Consulting Solutions</w:t>
      </w:r>
    </w:p>
    <w:p>
      <w:pPr>
        <w:pStyle w:val="FirstParagraph"/>
      </w:pPr>
      <w:r>
        <w:t xml:space="preserve">We will offer three core packages designed for Iraq Baghdad's context:</w:t>
      </w:r>
    </w:p>
    <w:p>
      <w:pPr>
        <w:numPr>
          <w:ilvl w:val="0"/>
          <w:numId w:val="1004"/>
        </w:numPr>
        <w:pStyle w:val="Compact"/>
      </w:pPr>
      <w:r>
        <w:rPr>
          <w:bCs/>
          <w:b/>
        </w:rPr>
        <w:t xml:space="preserve">Baghdad Business Health Assessment</w:t>
      </w:r>
      <w:r>
        <w:t xml:space="preserve">: $1,500 (2-day on-site analysis covering financial diagnostics, regulatory compliance gaps, and operational risk mapping specific to Baghdad business zones)</w:t>
      </w:r>
    </w:p>
    <w:p>
      <w:pPr>
        <w:numPr>
          <w:ilvl w:val="0"/>
          <w:numId w:val="1004"/>
        </w:numPr>
        <w:pStyle w:val="Compact"/>
      </w:pPr>
      <w:r>
        <w:rPr>
          <w:bCs/>
          <w:b/>
        </w:rPr>
        <w:t xml:space="preserve">Operational Optimization Package</w:t>
      </w:r>
      <w:r>
        <w:t xml:space="preserve">: $8,500 (6-week implementation including supply chain redesign for Baghdad's transportation corridors)</w:t>
      </w:r>
    </w:p>
    <w:p>
      <w:pPr>
        <w:numPr>
          <w:ilvl w:val="0"/>
          <w:numId w:val="1004"/>
        </w:numPr>
        <w:pStyle w:val="Compact"/>
      </w:pPr>
      <w:r>
        <w:rPr>
          <w:bCs/>
          <w:b/>
        </w:rPr>
        <w:t xml:space="preserve">Investor Onboarding Service</w:t>
      </w:r>
      <w:r>
        <w:t xml:space="preserve">: $12,000 (tailored to Baghdad's Foreign Investment Law, including local partner vetting and contract structuring)</w:t>
      </w:r>
    </w:p>
    <w:bookmarkEnd w:id="24"/>
    <w:bookmarkStart w:id="25" w:name="price-value-based-pricing-model"/>
    <w:p>
      <w:pPr>
        <w:pStyle w:val="Heading3"/>
      </w:pPr>
      <w:r>
        <w:t xml:space="preserve">Price: Value-Based Pricing Model</w:t>
      </w:r>
    </w:p>
    <w:p>
      <w:pPr>
        <w:pStyle w:val="FirstParagraph"/>
      </w:pPr>
      <w:r>
        <w:t xml:space="preserve">Pricing reflects the premium value of Baghdad-specific expertise. We will implement:</w:t>
      </w:r>
    </w:p>
    <w:p>
      <w:pPr>
        <w:numPr>
          <w:ilvl w:val="0"/>
          <w:numId w:val="1005"/>
        </w:numPr>
        <w:pStyle w:val="Compact"/>
      </w:pPr>
      <w:r>
        <w:t xml:space="preserve">Discounts for long-term contracts (15% for 6-month engagements)</w:t>
      </w:r>
    </w:p>
    <w:p>
      <w:pPr>
        <w:numPr>
          <w:ilvl w:val="0"/>
          <w:numId w:val="1005"/>
        </w:numPr>
        <w:pStyle w:val="Compact"/>
      </w:pPr>
      <w:r>
        <w:t xml:space="preserve">Waived fees for first 5 startups through Baghdad Chamber partnership</w:t>
      </w:r>
    </w:p>
    <w:p>
      <w:pPr>
        <w:numPr>
          <w:ilvl w:val="0"/>
          <w:numId w:val="1005"/>
        </w:numPr>
        <w:pStyle w:val="Compact"/>
      </w:pPr>
      <w:r>
        <w:t xml:space="preserve">Premium pricing at $1,200/hour reflecting regional scarcity of qualified Business Consultants in Iraq Baghdad</w:t>
      </w:r>
    </w:p>
    <w:bookmarkEnd w:id="25"/>
    <w:bookmarkStart w:id="26" w:name="place-hyper-local-service-delivery"/>
    <w:p>
      <w:pPr>
        <w:pStyle w:val="Heading3"/>
      </w:pPr>
      <w:r>
        <w:t xml:space="preserve">Place: Hyper-Local Service Delivery</w:t>
      </w:r>
    </w:p>
    <w:p>
      <w:pPr>
        <w:pStyle w:val="FirstParagraph"/>
      </w:pPr>
      <w:r>
        <w:t xml:space="preserve">Our delivery model eliminates geographical barriers for Baghdad businesses:</w:t>
      </w:r>
    </w:p>
    <w:p>
      <w:pPr>
        <w:numPr>
          <w:ilvl w:val="0"/>
          <w:numId w:val="1006"/>
        </w:numPr>
        <w:pStyle w:val="Compact"/>
      </w:pPr>
      <w:r>
        <w:t xml:space="preserve">Primary office in Al-Mansour, Baghdad (central business district)</w:t>
      </w:r>
    </w:p>
    <w:p>
      <w:pPr>
        <w:numPr>
          <w:ilvl w:val="0"/>
          <w:numId w:val="1006"/>
        </w:numPr>
        <w:pStyle w:val="Compact"/>
      </w:pPr>
      <w:r>
        <w:t xml:space="preserve">Dedicated field consultants stationed across 4 key Baghdad zones (Karkh, Adhamiyah, Rusafa, Sadr City)</w:t>
      </w:r>
    </w:p>
    <w:p>
      <w:pPr>
        <w:numPr>
          <w:ilvl w:val="0"/>
          <w:numId w:val="1006"/>
        </w:numPr>
        <w:pStyle w:val="Compact"/>
      </w:pPr>
      <w:r>
        <w:t xml:space="preserve">Virtual consultations via secure platforms compatible with Baghdad's internet infrastructure</w:t>
      </w:r>
    </w:p>
    <w:bookmarkEnd w:id="26"/>
    <w:bookmarkStart w:id="27" w:name="X0ff848d6e1c1d77b0cf8112212f3366d4171619"/>
    <w:p>
      <w:pPr>
        <w:pStyle w:val="Heading3"/>
      </w:pPr>
      <w:r>
        <w:t xml:space="preserve">Promotion: Culturally Intelligent Campaigns</w:t>
      </w:r>
    </w:p>
    <w:p>
      <w:pPr>
        <w:pStyle w:val="FirstParagraph"/>
      </w:pPr>
      <w:r>
        <w:t xml:space="preserve">Marketing efforts will leverage Baghdad's communication preferences:</w:t>
      </w:r>
    </w:p>
    <w:p>
      <w:pPr>
        <w:numPr>
          <w:ilvl w:val="0"/>
          <w:numId w:val="1007"/>
        </w:numPr>
        <w:pStyle w:val="Compact"/>
      </w:pPr>
      <w:r>
        <w:rPr>
          <w:bCs/>
          <w:b/>
        </w:rPr>
        <w:t xml:space="preserve">Community Events</w:t>
      </w:r>
      <w:r>
        <w:t xml:space="preserve">: Sponsorship of "Business Growth Forum" at Baghdad University (reaching 1,200+ local entrepreneurs monthly)</w:t>
      </w:r>
    </w:p>
    <w:p>
      <w:pPr>
        <w:numPr>
          <w:ilvl w:val="0"/>
          <w:numId w:val="1007"/>
        </w:numPr>
        <w:pStyle w:val="Compact"/>
      </w:pPr>
      <w:r>
        <w:rPr>
          <w:bCs/>
          <w:b/>
        </w:rPr>
        <w:t xml:space="preserve">Localized Digital Strategy</w:t>
      </w:r>
      <w:r>
        <w:t xml:space="preserve">: Facebook/Instagram ads targeting Baghdad business districts with Arabic content; SEO optimized for "Business Consultant Baghdad" and "Iraq Business Advisor"</w:t>
      </w:r>
    </w:p>
    <w:p>
      <w:pPr>
        <w:numPr>
          <w:ilvl w:val="0"/>
          <w:numId w:val="1007"/>
        </w:numPr>
        <w:pStyle w:val="Compact"/>
      </w:pPr>
      <w:r>
        <w:rPr>
          <w:bCs/>
          <w:b/>
        </w:rPr>
        <w:t xml:space="preserve">Strategic Partnerships</w:t>
      </w:r>
      <w:r>
        <w:t xml:space="preserve">: Co-branded workshops with Baghdad Chamber of Commerce and Iraqi Ministry of Trade</w:t>
      </w:r>
    </w:p>
    <w:p>
      <w:pPr>
        <w:numPr>
          <w:ilvl w:val="0"/>
          <w:numId w:val="1007"/>
        </w:numPr>
        <w:pStyle w:val="Compact"/>
      </w:pPr>
      <w:r>
        <w:rPr>
          <w:bCs/>
          <w:b/>
        </w:rPr>
        <w:t xml:space="preserve">Referral Program</w:t>
      </w:r>
      <w:r>
        <w:t xml:space="preserve">: 20% commission for client referrals within Baghdad's business networks (e.g., al-Attabi Group, Al-Mansoori Enterprises)</w:t>
      </w:r>
    </w:p>
    <w:bookmarkEnd w:id="27"/>
    <w:bookmarkEnd w:id="28"/>
    <w:bookmarkStart w:id="29" w:name="budget-allocation"/>
    <w:p>
      <w:pPr>
        <w:pStyle w:val="Heading2"/>
      </w:pPr>
      <w:r>
        <w:t xml:space="preserve">Budget Allocation</w:t>
      </w:r>
    </w:p>
    <w:p>
      <w:pPr>
        <w:pStyle w:val="FirstParagraph"/>
      </w:pPr>
      <w:r>
        <w:t xml:space="preserve">Total initial marketing budget: $45,000 for Year 1</w:t>
      </w:r>
    </w:p>
    <w:p>
      <w:pPr>
        <w:pStyle w:val="BodyText"/>
      </w:pPr>
      <w:r>
        <w:t xml:space="preserve">Marketing Activity</w:t>
      </w:r>
    </w:p>
    <w:bookmarkEnd w:id="29"/>
    <w:p>
      <w:pPr>
        <w:pStyle w:val="BodyText"/>
      </w:pPr>
      <w:r>
        <w:t xml:space="preserve">Allocation</w:t>
      </w:r>
    </w:p>
    <w:p>
      <w:pPr>
        <w:pStyle w:val="BodyText"/>
      </w:pPr>
      <w:r>
        <w:t xml:space="preserve">Percentage</w:t>
      </w:r>
    </w:p>
    <w:p>
      <w:pPr>
        <w:pStyle w:val="BodyText"/>
      </w:pPr>
      <w:r>
        <w:t xml:space="preserve">Local Event Sponsorships (Baghdad Chamber events)</w:t>
      </w:r>
    </w:p>
    <w:p>
      <w:pPr>
        <w:pStyle w:val="BodyText"/>
      </w:pPr>
      <w:r>
        <w:t xml:space="preserve">$12,000</w:t>
      </w:r>
    </w:p>
    <w:p>
      <w:pPr>
        <w:pStyle w:val="BodyText"/>
      </w:pPr>
      <w:r>
        <w:t xml:space="preserve">26.7%</w:t>
      </w:r>
    </w:p>
    <w:p>
      <w:pPr>
        <w:pStyle w:val="BodyText"/>
      </w:pPr>
      <w:r>
        <w:t xml:space="preserve">Digital Campaigns (Facebook/Instagram targeting Baghdad)</w:t>
      </w:r>
    </w:p>
    <w:p>
      <w:pPr>
        <w:pStyle w:val="BodyText"/>
      </w:pPr>
      <w:r>
        <w:t xml:space="preserve">$15,500</w:t>
      </w:r>
    </w:p>
    <w:p>
      <w:pPr>
        <w:pStyle w:val="BodyText"/>
      </w:pPr>
      <w:r>
        <w:t xml:space="preserve">34.4%</w:t>
      </w:r>
    </w:p>
    <w:p>
      <w:pPr>
        <w:pStyle w:val="BodyText"/>
      </w:pPr>
      <w:r>
        <w:t xml:space="preserve">Print Materials (Arabic brochures for Baghdad business centers)</w:t>
      </w:r>
    </w:p>
    <w:p>
      <w:pPr>
        <w:pStyle w:val="BodyText"/>
      </w:pPr>
      <w:r>
        <w:t xml:space="preserve">$7,200</w:t>
      </w:r>
    </w:p>
    <w:p>
      <w:pPr>
        <w:pStyle w:val="BodyText"/>
      </w:pPr>
      <w:r>
        <w:t xml:space="preserve">16.0%</w:t>
      </w:r>
    </w:p>
    <w:p>
      <w:pPr>
        <w:pStyle w:val="BodyText"/>
      </w:pPr>
      <w:r>
        <w:t xml:space="preserve">Partnership Development (Baghdad Chamber/Ministry of Trade)</w:t>
      </w:r>
    </w:p>
    <w:p>
      <w:pPr>
        <w:pStyle w:val="BodyText"/>
      </w:pPr>
      <w:r>
        <w:t xml:space="preserve">$5,300</w:t>
      </w:r>
    </w:p>
    <w:p>
      <w:pPr>
        <w:pStyle w:val="BodyText"/>
      </w:pPr>
      <w:r>
        <w:t xml:space="preserve">11.8%</w:t>
      </w:r>
    </w:p>
    <w:p>
      <w:pPr>
        <w:pStyle w:val="BodyText"/>
      </w:pPr>
      <w:r>
        <w:t xml:space="preserve">Referral Program Fund</w:t>
      </w:r>
    </w:p>
    <w:p>
      <w:pPr>
        <w:pStyle w:val="BodyText"/>
      </w:pPr>
      <w:r>
        <w:t xml:space="preserve">$4,000</w:t>
      </w:r>
    </w:p>
    <w:p>
      <w:pPr>
        <w:pStyle w:val="BodyText"/>
      </w:pPr>
      <w:r>
        <w:t xml:space="preserve">8.9%</w:t>
      </w:r>
    </w:p>
    <w:bookmarkStart w:id="30" w:name="X69ff38b011dc12aa7c806d520b43a72b3997f1e"/>
    <w:p>
      <w:pPr>
        <w:pStyle w:val="Heading2"/>
      </w:pPr>
      <w:r>
        <w:t xml:space="preserve">Implementation Timeline (Iraq Baghdad Focus)</w:t>
      </w:r>
    </w:p>
    <w:p>
      <w:pPr>
        <w:pStyle w:val="FirstParagraph"/>
      </w:pPr>
      <w:r>
        <w:t xml:space="preserve">All initiatives will align with Baghdad's business calendar:</w:t>
      </w:r>
    </w:p>
    <w:p>
      <w:pPr>
        <w:numPr>
          <w:ilvl w:val="0"/>
          <w:numId w:val="1008"/>
        </w:numPr>
        <w:pStyle w:val="Compact"/>
      </w:pPr>
      <w:r>
        <w:rPr>
          <w:bCs/>
          <w:b/>
        </w:rPr>
        <w:t xml:space="preserve">Month 1-2</w:t>
      </w:r>
      <w:r>
        <w:t xml:space="preserve">: Establish office in Al-Mansour; finalize partnerships with Baghdad Chamber of Commerce</w:t>
      </w:r>
    </w:p>
    <w:p>
      <w:pPr>
        <w:numPr>
          <w:ilvl w:val="0"/>
          <w:numId w:val="1008"/>
        </w:numPr>
        <w:pStyle w:val="Compact"/>
      </w:pPr>
      <w:r>
        <w:rPr>
          <w:bCs/>
          <w:b/>
        </w:rPr>
        <w:t xml:space="preserve">Month 3-4</w:t>
      </w:r>
      <w:r>
        <w:t xml:space="preserve">: Launch digital campaigns targeting "Baghdad business" keywords; Host first "Business Health Check" event at Al-Rasheed Hotel</w:t>
      </w:r>
    </w:p>
    <w:p>
      <w:pPr>
        <w:numPr>
          <w:ilvl w:val="0"/>
          <w:numId w:val="1008"/>
        </w:numPr>
        <w:pStyle w:val="Compact"/>
      </w:pPr>
      <w:r>
        <w:rPr>
          <w:bCs/>
          <w:b/>
        </w:rPr>
        <w:t xml:space="preserve">Month 5-6</w:t>
      </w:r>
      <w:r>
        <w:t xml:space="preserve">: Implement referral program; Secure first 10 clients through Chamber partnerships</w:t>
      </w:r>
    </w:p>
    <w:p>
      <w:pPr>
        <w:numPr>
          <w:ilvl w:val="0"/>
          <w:numId w:val="1008"/>
        </w:numPr>
        <w:pStyle w:val="Compact"/>
      </w:pPr>
      <w:r>
        <w:rPr>
          <w:bCs/>
          <w:b/>
        </w:rPr>
        <w:t xml:space="preserve">Month 7-9</w:t>
      </w:r>
      <w:r>
        <w:t xml:space="preserve">: Expand to Sadr City business district; Launch Investor Onboarding Service package</w:t>
      </w:r>
    </w:p>
    <w:p>
      <w:pPr>
        <w:numPr>
          <w:ilvl w:val="0"/>
          <w:numId w:val="1008"/>
        </w:numPr>
        <w:pStyle w:val="Compact"/>
      </w:pPr>
      <w:r>
        <w:rPr>
          <w:bCs/>
          <w:b/>
        </w:rPr>
        <w:t xml:space="preserve">Month 10-12</w:t>
      </w:r>
      <w:r>
        <w:t xml:space="preserve">: Achieve 35+ client base; Publish "Baghdad Business Growth Report" for market positioning</w:t>
      </w:r>
    </w:p>
    <w:bookmarkEnd w:id="30"/>
    <w:bookmarkStart w:id="31" w:name="performance-measurement"/>
    <w:p>
      <w:pPr>
        <w:pStyle w:val="Heading2"/>
      </w:pPr>
      <w:r>
        <w:t xml:space="preserve">Performance Measurement</w:t>
      </w:r>
    </w:p>
    <w:p>
      <w:pPr>
        <w:pStyle w:val="FirstParagraph"/>
      </w:pPr>
      <w:r>
        <w:t xml:space="preserve">We will track success through Baghdad-specific KPIs:</w:t>
      </w:r>
    </w:p>
    <w:p>
      <w:pPr>
        <w:numPr>
          <w:ilvl w:val="0"/>
          <w:numId w:val="1009"/>
        </w:numPr>
        <w:pStyle w:val="Compact"/>
      </w:pPr>
      <w:r>
        <w:rPr>
          <w:bCs/>
          <w:b/>
        </w:rPr>
        <w:t xml:space="preserve">Lead Quality Score</w:t>
      </w:r>
      <w:r>
        <w:t xml:space="preserve">: % of leads from Baghdad business districts (Target: 75%+)</w:t>
      </w:r>
    </w:p>
    <w:p>
      <w:pPr>
        <w:numPr>
          <w:ilvl w:val="0"/>
          <w:numId w:val="1009"/>
        </w:numPr>
        <w:pStyle w:val="Compact"/>
      </w:pPr>
      <w:r>
        <w:rPr>
          <w:bCs/>
          <w:b/>
        </w:rPr>
        <w:t xml:space="preserve">Client Retention Rate</w:t>
      </w:r>
      <w:r>
        <w:t xml:space="preserve">: Within Iraq Baghdad market (Target: 65% by Month 12)</w:t>
      </w:r>
    </w:p>
    <w:p>
      <w:pPr>
        <w:numPr>
          <w:ilvl w:val="0"/>
          <w:numId w:val="1009"/>
        </w:numPr>
        <w:pStyle w:val="Compact"/>
      </w:pPr>
      <w:r>
        <w:rPr>
          <w:bCs/>
          <w:b/>
        </w:rPr>
        <w:t xml:space="preserve">Local Market Penetration</w:t>
      </w:r>
      <w:r>
        <w:t xml:space="preserve">: Number of businesses in Baghdad served per district (Target: Minimum 8 districts covered by Month 9)</w:t>
      </w:r>
    </w:p>
    <w:p>
      <w:pPr>
        <w:numPr>
          <w:ilvl w:val="0"/>
          <w:numId w:val="1009"/>
        </w:numPr>
        <w:pStyle w:val="Compact"/>
      </w:pPr>
      <w:r>
        <w:rPr>
          <w:bCs/>
          <w:b/>
        </w:rPr>
        <w:t xml:space="preserve">Referral Rate</w:t>
      </w:r>
      <w:r>
        <w:t xml:space="preserve">: From Baghdad business networks (Target: 30% of new clients)</w:t>
      </w:r>
    </w:p>
    <w:p>
      <w:pPr>
        <w:pStyle w:val="FirstParagraph"/>
      </w:pPr>
      <w:r>
        <w:t xml:space="preserve">All metrics will be measured through our localized CRM system tracking Baghdad business locations, client feedback in Arabic, and partnership outcomes with Iraqi institutions.</w:t>
      </w:r>
    </w:p>
    <w:bookmarkEnd w:id="31"/>
    <w:bookmarkStart w:id="32" w:name="conclusion"/>
    <w:p>
      <w:pPr>
        <w:pStyle w:val="Heading2"/>
      </w:pPr>
      <w:r>
        <w:t xml:space="preserve">Conclusion</w:t>
      </w:r>
    </w:p>
    <w:p>
      <w:pPr>
        <w:pStyle w:val="FirstParagraph"/>
      </w:pPr>
      <w:r>
        <w:t xml:space="preserve">This Marketing Plan positions our Business Consultant services as the essential growth catalyst for Iraq Baghdad's economic transformation. By embedding cultural intelligence into every service offering and hyper-focusing on Baghdad's unique business challenges – from navigating al-Mansour district regulations to optimizing supply chains through Baghdad's congested roads – we will become the trusted advisor for enterprises seeking sustainable success in this high-potential market. Our approach directly addresses the critical gap in specialized business consultancy services within Iraq Baghdad, turning regional economic potential into tangible client results through locally relevant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Iraq Baghdad</dc:title>
  <dc:creator/>
  <dc:language>en</dc:language>
  <cp:keywords/>
  <dcterms:created xsi:type="dcterms:W3CDTF">2025-12-09T20:12:43Z</dcterms:created>
  <dcterms:modified xsi:type="dcterms:W3CDTF">2025-12-09T20:12:43Z</dcterms:modified>
</cp:coreProperties>
</file>

<file path=docProps/custom.xml><?xml version="1.0" encoding="utf-8"?>
<Properties xmlns="http://schemas.openxmlformats.org/officeDocument/2006/custom-properties" xmlns:vt="http://schemas.openxmlformats.org/officeDocument/2006/docPropsVTypes"/>
</file>