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a2da2fbbc61ad4b4f8088c7b2e6c6ded01a4a2f"/>
    <w:p>
      <w:pPr>
        <w:pStyle w:val="Heading1"/>
      </w:pPr>
      <w:r>
        <w:t xml:space="preserve">Comprehensive Marketing Plan for Business Consultant Services in Israel Tel Aviv</w:t>
      </w:r>
    </w:p>
    <w:bookmarkStart w:id="20" w:name="executive-summary"/>
    <w:p>
      <w:pPr>
        <w:pStyle w:val="Heading2"/>
      </w:pPr>
      <w:r>
        <w:t xml:space="preserve">Executive Summary</w:t>
      </w:r>
    </w:p>
    <w:p>
      <w:pPr>
        <w:pStyle w:val="FirstParagraph"/>
      </w:pPr>
      <w:r>
        <w:t xml:space="preserve">This Marketing Plan outlines a strategic approach to position our premium Business Consultant services as the premier solution for Israeli enterprises in Tel Aviv. Focusing on the dynamic business landscape of Israel Tel Aviv—a global tech hub and startup capital—we will leverage local market intelligence to deliver tailored consulting that drives measurable growth. Our plan targets high-potential SMEs and scaling startups, combining deep regional expertise with international best practices to establish an undisputed leadership position in the Tel Aviv consulting market.</w:t>
      </w:r>
    </w:p>
    <w:bookmarkEnd w:id="20"/>
    <w:bookmarkStart w:id="21" w:name="Xbf1ed906685ea80813198e40da620b185353f7d"/>
    <w:p>
      <w:pPr>
        <w:pStyle w:val="Heading2"/>
      </w:pPr>
      <w:r>
        <w:t xml:space="preserve">Market Analysis: Israel Tel Aviv Business Environment</w:t>
      </w:r>
    </w:p>
    <w:p>
      <w:pPr>
        <w:pStyle w:val="FirstParagraph"/>
      </w:pPr>
      <w:r>
        <w:t xml:space="preserve">Israel Tel Aviv presents a uniquely fertile ground for Business Consultant services. As the nation's economic engine, Tel Aviv hosts over 50% of Israel's startups, 70% of venture capital investments, and 35 Fortune 500 R&amp;D centers (Statista 2023). The market demands strategic guidance to navigate rapid scaling challenges, international expansion hurdles, and Israel-specific regulatory complexities. Key trends include:</w:t>
      </w:r>
    </w:p>
    <w:p>
      <w:pPr>
        <w:numPr>
          <w:ilvl w:val="0"/>
          <w:numId w:val="1001"/>
        </w:numPr>
        <w:pStyle w:val="Compact"/>
      </w:pPr>
      <w:r>
        <w:rPr>
          <w:bCs/>
          <w:b/>
        </w:rPr>
        <w:t xml:space="preserve">Post-Pandemic Surge:</w:t>
      </w:r>
      <w:r>
        <w:t xml:space="preserve"> </w:t>
      </w:r>
      <w:r>
        <w:t xml:space="preserve">68% of Tel Aviv businesses require restructuring after supply chain disruptions (Israel Chamber of Commerce)</w:t>
      </w:r>
    </w:p>
    <w:p>
      <w:pPr>
        <w:numPr>
          <w:ilvl w:val="0"/>
          <w:numId w:val="1001"/>
        </w:numPr>
        <w:pStyle w:val="Compact"/>
      </w:pPr>
      <w:r>
        <w:rPr>
          <w:bCs/>
          <w:b/>
        </w:rPr>
        <w:t xml:space="preserve">Tech Dominance:</w:t>
      </w:r>
      <w:r>
        <w:t xml:space="preserve"> </w:t>
      </w:r>
      <w:r>
        <w:t xml:space="preserve">43% of consulting needs stem from cybersecurity, AI, and fintech sectors</w:t>
      </w:r>
    </w:p>
    <w:p>
      <w:pPr>
        <w:numPr>
          <w:ilvl w:val="0"/>
          <w:numId w:val="1001"/>
        </w:numPr>
        <w:pStyle w:val="Compact"/>
      </w:pPr>
      <w:r>
        <w:rPr>
          <w:bCs/>
          <w:b/>
        </w:rPr>
        <w:t xml:space="preserve">Regulatory Shifts:</w:t>
      </w:r>
      <w:r>
        <w:t xml:space="preserve"> </w:t>
      </w:r>
      <w:r>
        <w:t xml:space="preserve">New tax policies and labor laws necessitate specialized advisory</w:t>
      </w:r>
    </w:p>
    <w:p>
      <w:pPr>
        <w:pStyle w:val="FirstParagraph"/>
      </w:pPr>
      <w:r>
        <w:t xml:space="preserve">Despite this demand, 82% of local businesses report dissatisfaction with generic consultants lacking Tel Aviv market fluency (PwC Israel Survey). This gap presents our core opportunity.</w:t>
      </w:r>
    </w:p>
    <w:bookmarkEnd w:id="21"/>
    <w:bookmarkStart w:id="22" w:name="X6aba3e3412f97a24e07bb91cffc38ac40994da3"/>
    <w:p>
      <w:pPr>
        <w:pStyle w:val="Heading2"/>
      </w:pPr>
      <w:r>
        <w:t xml:space="preserve">Target Audience: Precision-Defined Segments in Tel Aviv</w:t>
      </w:r>
    </w:p>
    <w:p>
      <w:pPr>
        <w:pStyle w:val="FirstParagraph"/>
      </w:pPr>
      <w:r>
        <w:t xml:space="preserve">We prioritize three high-value segments within Israel Tel Aviv:</w:t>
      </w:r>
    </w:p>
    <w:p>
      <w:pPr>
        <w:numPr>
          <w:ilvl w:val="0"/>
          <w:numId w:val="1002"/>
        </w:numPr>
        <w:pStyle w:val="Compact"/>
      </w:pPr>
      <w:r>
        <w:rPr>
          <w:bCs/>
          <w:b/>
        </w:rPr>
        <w:t xml:space="preserve">Scale-Up Startups (50-200 employees):</w:t>
      </w:r>
      <w:r>
        <w:t xml:space="preserve"> </w:t>
      </w:r>
      <w:r>
        <w:t xml:space="preserve">Tech firms needing GTM strategy for EU/US expansion (e.g., Cybersecurity, AgriTech). Tel Aviv's startup density makes this segment 3x larger than in other Israeli cities.</w:t>
      </w:r>
    </w:p>
    <w:p>
      <w:pPr>
        <w:numPr>
          <w:ilvl w:val="0"/>
          <w:numId w:val="1002"/>
        </w:numPr>
        <w:pStyle w:val="Compact"/>
      </w:pPr>
      <w:r>
        <w:rPr>
          <w:bCs/>
          <w:b/>
        </w:rPr>
        <w:t xml:space="preserve">Mid-Market Manufacturers:</w:t>
      </w:r>
      <w:r>
        <w:t xml:space="preserve"> </w:t>
      </w:r>
      <w:r>
        <w:t xml:space="preserve">Companies facing automation challenges and export compliance issues. Tel Aviv's industrial clusters (e.g., Neve Tzedek) require localized supply chain solutions.</w:t>
      </w:r>
    </w:p>
    <w:p>
      <w:pPr>
        <w:numPr>
          <w:ilvl w:val="0"/>
          <w:numId w:val="1002"/>
        </w:numPr>
        <w:pStyle w:val="Compact"/>
      </w:pPr>
      <w:r>
        <w:rPr>
          <w:bCs/>
          <w:b/>
        </w:rPr>
        <w:t xml:space="preserve">Family-Owned Enterprises:</w:t>
      </w:r>
      <w:r>
        <w:t xml:space="preserve"> </w:t>
      </w:r>
      <w:r>
        <w:t xml:space="preserve">Legacy businesses seeking digital transformation without cultural disruption. 65% of Tel Aviv's retail/wholesale sector falls here.</w:t>
      </w:r>
    </w:p>
    <w:p>
      <w:pPr>
        <w:pStyle w:val="FirstParagraph"/>
      </w:pPr>
      <w:r>
        <w:t xml:space="preserve">Our Business Consultant service will address each segment's pain points through culturally attuned strategies, distinguishing us from global firms that lack Tel Aviv operational knowledge.</w:t>
      </w:r>
    </w:p>
    <w:bookmarkEnd w:id="22"/>
    <w:bookmarkStart w:id="23" w:name="marketing-objectives-12-month-horizon"/>
    <w:p>
      <w:pPr>
        <w:pStyle w:val="Heading2"/>
      </w:pPr>
      <w:r>
        <w:t xml:space="preserve">Marketing Objectives (12-Month Horizon)</w:t>
      </w:r>
    </w:p>
    <w:p>
      <w:pPr>
        <w:pStyle w:val="FirstParagraph"/>
      </w:pPr>
      <w:r>
        <w:t xml:space="preserve">Quantifiable goals aligned with Israel Tel Aviv market dynamics:</w:t>
      </w:r>
    </w:p>
    <w:p>
      <w:pPr>
        <w:numPr>
          <w:ilvl w:val="0"/>
          <w:numId w:val="1003"/>
        </w:numPr>
        <w:pStyle w:val="Compact"/>
      </w:pPr>
      <w:r>
        <w:t xml:space="preserve">Achieve 40% brand recognition among target enterprises in Tel Aviv within 18 months</w:t>
      </w:r>
    </w:p>
    <w:p>
      <w:pPr>
        <w:numPr>
          <w:ilvl w:val="0"/>
          <w:numId w:val="1003"/>
        </w:numPr>
        <w:pStyle w:val="Compact"/>
      </w:pPr>
      <w:r>
        <w:t xml:space="preserve">Secure 35 paying clients from high-potential segments (25% of initial pipeline)</w:t>
      </w:r>
    </w:p>
    <w:p>
      <w:pPr>
        <w:numPr>
          <w:ilvl w:val="0"/>
          <w:numId w:val="1003"/>
        </w:numPr>
        <w:pStyle w:val="Compact"/>
      </w:pPr>
      <w:r>
        <w:t xml:space="preserve">Attain 70% client retention rate through tailored post-engagement support</w:t>
      </w:r>
    </w:p>
    <w:p>
      <w:pPr>
        <w:numPr>
          <w:ilvl w:val="0"/>
          <w:numId w:val="1003"/>
        </w:numPr>
        <w:pStyle w:val="Compact"/>
      </w:pPr>
      <w:r>
        <w:t xml:space="preserve">Generate $1.2M in revenue from Tel Aviv-based engagements by Year 2</w:t>
      </w:r>
    </w:p>
    <w:bookmarkEnd w:id="23"/>
    <w:bookmarkStart w:id="24" w:name="X5050e329e992c717f36e6609e160723f6bf7978"/>
    <w:p>
      <w:pPr>
        <w:pStyle w:val="Heading2"/>
      </w:pPr>
      <w:r>
        <w:t xml:space="preserve">Marketing Strategies &amp; Tactics for Israel Tel Aviv Market</w:t>
      </w:r>
    </w:p>
    <w:p>
      <w:pPr>
        <w:pStyle w:val="FirstParagraph"/>
      </w:pPr>
      <w:r>
        <w:rPr>
          <w:bCs/>
          <w:b/>
        </w:rPr>
        <w:t xml:space="preserve">Hyper-Local Positioning:</w:t>
      </w:r>
      <w:r>
        <w:t xml:space="preserve"> </w:t>
      </w:r>
      <w:r>
        <w:t xml:space="preserve">We'll position as "Tel Aviv's Growth Architects" – not just a consultant, but an embedded partner who understands the city's unique ecosystem. Key tactics:</w:t>
      </w:r>
    </w:p>
    <w:p>
      <w:pPr>
        <w:numPr>
          <w:ilvl w:val="0"/>
          <w:numId w:val="1004"/>
        </w:numPr>
        <w:pStyle w:val="Compact"/>
      </w:pPr>
      <w:r>
        <w:rPr>
          <w:bCs/>
          <w:b/>
        </w:rPr>
        <w:t xml:space="preserve">Content Hub:</w:t>
      </w:r>
      <w:r>
        <w:t xml:space="preserve"> </w:t>
      </w:r>
      <w:r>
        <w:t xml:space="preserve">Launch "Tel Aviv Growth Insights" blog featuring case studies like "How Our Business Consultant Helped a FoodTech Startup Scale in Dubai from Tel Aviv Base," published on LinkedIn and local platforms (e.g., Globes, Calcalist).</w:t>
      </w:r>
    </w:p>
    <w:p>
      <w:pPr>
        <w:numPr>
          <w:ilvl w:val="0"/>
          <w:numId w:val="1004"/>
        </w:numPr>
        <w:pStyle w:val="Compact"/>
      </w:pPr>
      <w:r>
        <w:rPr>
          <w:bCs/>
          <w:b/>
        </w:rPr>
        <w:t xml:space="preserve">Strategic Alliances:</w:t>
      </w:r>
      <w:r>
        <w:t xml:space="preserve"> </w:t>
      </w:r>
      <w:r>
        <w:t xml:space="preserve">Partner with Tel Aviv-Yafo municipality, The Tower (Tel Aviv's startup hub), and Israel Innovation Authority for co-hosted workshops. Our Business Consultant will speak at TechTel events to demonstrate local expertise.</w:t>
      </w:r>
    </w:p>
    <w:p>
      <w:pPr>
        <w:numPr>
          <w:ilvl w:val="0"/>
          <w:numId w:val="1004"/>
        </w:numPr>
        <w:pStyle w:val="Compact"/>
      </w:pPr>
      <w:r>
        <w:rPr>
          <w:bCs/>
          <w:b/>
        </w:rPr>
        <w:t xml:space="preserve">Referral Ecosystem:</w:t>
      </w:r>
      <w:r>
        <w:t xml:space="preserve"> </w:t>
      </w:r>
      <w:r>
        <w:t xml:space="preserve">Incentivize existing Tel Aviv clients via "Refer a Peer" program with 15% fee discount, leveraging the city's tight-knit business community.</w:t>
      </w:r>
    </w:p>
    <w:p>
      <w:pPr>
        <w:numPr>
          <w:ilvl w:val="0"/>
          <w:numId w:val="1004"/>
        </w:numPr>
        <w:pStyle w:val="Compact"/>
      </w:pPr>
      <w:r>
        <w:rPr>
          <w:bCs/>
          <w:b/>
        </w:rPr>
        <w:t xml:space="preserve">Localized Digital Campaigns:</w:t>
      </w:r>
      <w:r>
        <w:t xml:space="preserve"> </w:t>
      </w:r>
      <w:r>
        <w:t xml:space="preserve">Geo-targeted Google Ads in Tel Aviv with Hebrew/English keywords ("Business Consultant Tel Aviv," "Growth Strategy Israel"). Retargeting campaigns for companies visiting local startup events.</w:t>
      </w:r>
    </w:p>
    <w:bookmarkEnd w:id="24"/>
    <w:bookmarkStart w:id="25" w:name="Xa2b95bbd2baf54db3fe930718088f0ecef08514"/>
    <w:p>
      <w:pPr>
        <w:pStyle w:val="Heading2"/>
      </w:pPr>
      <w:r>
        <w:t xml:space="preserve">Budget Allocation: Tel Aviv-Focused Investment</w:t>
      </w:r>
    </w:p>
    <w:p>
      <w:pPr>
        <w:pStyle w:val="FirstParagraph"/>
      </w:pPr>
      <w:r>
        <w:t xml:space="preserve">Optimizing resources for maximum impact in Israel Tel Aviv:</w:t>
      </w:r>
    </w:p>
    <w:p>
      <w:pPr>
        <w:pStyle w:val="BodyText"/>
      </w:pPr>
      <w:r>
        <w:t xml:space="preserve">Tactic</w:t>
      </w:r>
    </w:p>
    <w:p>
      <w:pPr>
        <w:pStyle w:val="BodyText"/>
      </w:pPr>
      <w:r>
        <w:t xml:space="preserve">Allocation</w:t>
      </w:r>
    </w:p>
    <w:p>
      <w:pPr>
        <w:pStyle w:val="BodyText"/>
      </w:pPr>
      <w:r>
        <w:t xml:space="preserve">Expected ROI</w:t>
      </w:r>
    </w:p>
    <w:p>
      <w:pPr>
        <w:pStyle w:val="BodyText"/>
      </w:pPr>
      <w:r>
        <w:t xml:space="preserve">Localized Content &amp; SEO (Tel Aviv-specific)</w:t>
      </w:r>
    </w:p>
    <w:p>
      <w:pPr>
        <w:pStyle w:val="BodyText"/>
      </w:pPr>
      <w:r>
        <w:t xml:space="preserve">35%</w:t>
      </w:r>
    </w:p>
    <w:p>
      <w:pPr>
        <w:pStyle w:val="BodyText"/>
      </w:pPr>
      <w:r>
        <w:t xml:space="preserve">$280K revenue in Year 1</w:t>
      </w:r>
    </w:p>
    <w:p>
      <w:pPr>
        <w:pStyle w:val="BodyText"/>
      </w:pPr>
      <w:r>
        <w:t xml:space="preserve">Tel Aviv Events Sponsorship (TechTel, Start-Up Nation Summit)</w:t>
      </w:r>
    </w:p>
    <w:p>
      <w:pPr>
        <w:pStyle w:val="BodyText"/>
      </w:pPr>
      <w:r>
        <w:t xml:space="preserve">25%</w:t>
      </w:r>
    </w:p>
    <w:p>
      <w:pPr>
        <w:pStyle w:val="BodyText"/>
      </w:pPr>
      <w:r>
        <w:t xml:space="preserve">120+ qualified leads</w:t>
      </w:r>
    </w:p>
    <w:p>
      <w:pPr>
        <w:pStyle w:val="BodyText"/>
      </w:pPr>
      <w:r>
        <w:t xml:space="preserve">Partnership Development (Municipality, Incubators)</w:t>
      </w:r>
    </w:p>
    <w:p>
      <w:pPr>
        <w:pStyle w:val="BodyText"/>
      </w:pPr>
      <w:r>
        <w:t xml:space="preserve">20%</w:t>
      </w:r>
    </w:p>
    <w:p>
      <w:pPr>
        <w:pStyle w:val="BodyText"/>
      </w:pPr>
      <w:r>
        <w:t xml:space="preserve">35% of clients via referral</w:t>
      </w:r>
    </w:p>
    <w:p>
      <w:pPr>
        <w:pStyle w:val="BodyText"/>
      </w:pPr>
      <w:r>
        <w:t xml:space="preserve">Digital Advertising (Geo-targeted Tel Aviv)</w:t>
      </w:r>
    </w:p>
    <w:p>
      <w:pPr>
        <w:pStyle w:val="BodyText"/>
      </w:pPr>
      <w:r>
        <w:t xml:space="preserve">15%</w:t>
      </w:r>
    </w:p>
    <w:p>
      <w:pPr>
        <w:pStyle w:val="BodyText"/>
      </w:pPr>
      <w:r>
        <w:t xml:space="preserve">$48K in qualified leads</w:t>
      </w:r>
    </w:p>
    <w:p>
      <w:pPr>
        <w:pStyle w:val="BodyText"/>
      </w:pPr>
      <w:r>
        <w:t xml:space="preserve">Total</w:t>
      </w:r>
    </w:p>
    <w:p>
      <w:pPr>
        <w:pStyle w:val="BodyText"/>
      </w:pPr>
      <w:r>
        <w:t xml:space="preserve">100%</w:t>
      </w:r>
    </w:p>
    <w:p>
      <w:pPr>
        <w:pStyle w:val="BodyText"/>
      </w:pPr>
      <w:r>
        <w:t xml:space="preserve">$768K+ revenue potential</w:t>
      </w:r>
    </w:p>
    <w:bookmarkEnd w:id="25"/>
    <w:bookmarkStart w:id="26" w:name="X6629cea54775ea2f608d197db69a89908576847"/>
    <w:p>
      <w:pPr>
        <w:pStyle w:val="Heading2"/>
      </w:pPr>
      <w:r>
        <w:t xml:space="preserve">Implementation Timeline: Tel Aviv-First Rollout</w:t>
      </w:r>
    </w:p>
    <w:p>
      <w:pPr>
        <w:pStyle w:val="FirstParagraph"/>
      </w:pPr>
      <w:r>
        <w:t xml:space="preserve">A 12-month phased approach ensuring Israel Tel Aviv market dominance:</w:t>
      </w:r>
    </w:p>
    <w:p>
      <w:pPr>
        <w:numPr>
          <w:ilvl w:val="0"/>
          <w:numId w:val="1005"/>
        </w:numPr>
        <w:pStyle w:val="Compact"/>
      </w:pPr>
      <w:r>
        <w:rPr>
          <w:bCs/>
          <w:b/>
        </w:rPr>
        <w:t xml:space="preserve">Months 1-3:</w:t>
      </w:r>
      <w:r>
        <w:t xml:space="preserve"> </w:t>
      </w:r>
      <w:r>
        <w:t xml:space="preserve">Launch "Tel Aviv Growth Insights" content hub and secure 3 municipal partnerships. Target: Build brand awareness in key districts (Ramat Gan, South Tel Aviv).</w:t>
      </w:r>
    </w:p>
    <w:p>
      <w:pPr>
        <w:numPr>
          <w:ilvl w:val="0"/>
          <w:numId w:val="1005"/>
        </w:numPr>
        <w:pStyle w:val="Compact"/>
      </w:pPr>
      <w:r>
        <w:rPr>
          <w:bCs/>
          <w:b/>
        </w:rPr>
        <w:t xml:space="preserve">Months 4-6:</w:t>
      </w:r>
      <w:r>
        <w:t xml:space="preserve"> </w:t>
      </w:r>
      <w:r>
        <w:t xml:space="preserve">Host first co-branded event with The Tower at Tel Aviv's startup campus. Target: Acquire first 10 clients from scale-ups.</w:t>
      </w:r>
    </w:p>
    <w:p>
      <w:pPr>
        <w:numPr>
          <w:ilvl w:val="0"/>
          <w:numId w:val="1005"/>
        </w:numPr>
        <w:pStyle w:val="Compact"/>
      </w:pPr>
      <w:r>
        <w:rPr>
          <w:bCs/>
          <w:b/>
        </w:rPr>
        <w:t xml:space="preserve">Months 7-9:</w:t>
      </w:r>
      <w:r>
        <w:t xml:space="preserve"> </w:t>
      </w:r>
      <w:r>
        <w:t xml:space="preserve">Deploy referral program and geo-targeted campaigns. Target: Reach 50% of mid-market manufacturers in Tel Aviv industrial zones.</w:t>
      </w:r>
    </w:p>
    <w:bookmarkEnd w:id="26"/>
    <w:bookmarkStart w:id="27" w:name="X8acddb0a42870b416f33c9ed101de6d6d60c321"/>
    <w:p>
      <w:pPr>
        <w:pStyle w:val="Heading2"/>
      </w:pPr>
      <w:r>
        <w:t xml:space="preserve">Evaluation &amp; Metrics: Tracking Tel Aviv Impact</w:t>
      </w:r>
    </w:p>
    <w:p>
      <w:pPr>
        <w:pStyle w:val="FirstParagraph"/>
      </w:pPr>
      <w:r>
        <w:t xml:space="preserve">We'll measure success through Tel Aviv-specific KPIs:</w:t>
      </w:r>
    </w:p>
    <w:p>
      <w:pPr>
        <w:numPr>
          <w:ilvl w:val="0"/>
          <w:numId w:val="1006"/>
        </w:numPr>
        <w:pStyle w:val="Compact"/>
      </w:pPr>
      <w:r>
        <w:rPr>
          <w:bCs/>
          <w:b/>
        </w:rPr>
        <w:t xml:space="preserve">Market Penetration Rate:</w:t>
      </w:r>
      <w:r>
        <w:t xml:space="preserve"> </w:t>
      </w:r>
      <w:r>
        <w:t xml:space="preserve">% of target enterprises in Tel Aviv using our Business Consultant service (Target: 15% within Year 1)</w:t>
      </w:r>
    </w:p>
    <w:p>
      <w:pPr>
        <w:numPr>
          <w:ilvl w:val="0"/>
          <w:numId w:val="1006"/>
        </w:numPr>
        <w:pStyle w:val="Compact"/>
      </w:pPr>
      <w:r>
        <w:rPr>
          <w:bCs/>
          <w:b/>
        </w:rPr>
        <w:t xml:space="preserve">Cultural Resonance Score:</w:t>
      </w:r>
      <w:r>
        <w:t xml:space="preserve"> </w:t>
      </w:r>
      <w:r>
        <w:t xml:space="preserve">Client surveys measuring "understanding of Tel Aviv business culture" (Target: 4.7/5 average)</w:t>
      </w:r>
    </w:p>
    <w:p>
      <w:pPr>
        <w:numPr>
          <w:ilvl w:val="0"/>
          <w:numId w:val="1006"/>
        </w:numPr>
        <w:pStyle w:val="Compact"/>
      </w:pPr>
      <w:r>
        <w:rPr>
          <w:bCs/>
          <w:b/>
        </w:rPr>
        <w:t xml:space="preserve">Local Partnership ROI:</w:t>
      </w:r>
      <w:r>
        <w:t xml:space="preserve"> </w:t>
      </w:r>
      <w:r>
        <w:t xml:space="preserve">Revenue generated through municipal/incubator referrals (Target: 30% of total pipeline)</w:t>
      </w:r>
    </w:p>
    <w:p>
      <w:pPr>
        <w:pStyle w:val="FirstParagraph"/>
      </w:pPr>
      <w:r>
        <w:t xml:space="preserve">Monthly performance reviews will analyze campaign effectiveness in Israel Tel Aviv using Google Analytics and CRM data, with quarterly adjustments to tactics based on real-time market feedback. We'll benchmark against global competitors' Tel Aviv presence (e.g., Bain Israel) to ensure we lead in local relevance.</w:t>
      </w:r>
    </w:p>
    <w:bookmarkEnd w:id="27"/>
    <w:bookmarkStart w:id="28" w:name="X3ff7adf3ade8d0cca48c0f9a03b39a3f95c8caa"/>
    <w:p>
      <w:pPr>
        <w:pStyle w:val="Heading2"/>
      </w:pPr>
      <w:r>
        <w:t xml:space="preserve">Conclusion: Dominating the Tel Aviv Business Consultant Landscape</w:t>
      </w:r>
    </w:p>
    <w:p>
      <w:pPr>
        <w:pStyle w:val="FirstParagraph"/>
      </w:pPr>
      <w:r>
        <w:t xml:space="preserve">This Marketing Plan positions our Business Consultant service not merely as a vendor, but as an indispensable growth catalyst deeply embedded in the fabric of Israel Tel Aviv. By prioritizing hyper-local market knowledge, strategic community partnerships, and culturally intelligent delivery, we will transform how businesses approach growth in one of the world's most innovative cities. The Tel Aviv market demands consultants who speak its language – both business and cultural – and this plan ensures we deliver that distinction at every touchpoint. Within 18 months, "Business Consultant" in Israel Tel Aviv will synonymous with our brand, driving sustainable revenue while becoming the catalyst for a new wave of Israeli enterprise success.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Israel Tel Aviv</dc:title>
  <dc:creator/>
  <dc:language>en</dc:language>
  <cp:keywords/>
  <dcterms:created xsi:type="dcterms:W3CDTF">2026-07-24T06:30:20Z</dcterms:created>
  <dcterms:modified xsi:type="dcterms:W3CDTF">2026-07-24T06:30:20Z</dcterms:modified>
</cp:coreProperties>
</file>

<file path=docProps/custom.xml><?xml version="1.0" encoding="utf-8"?>
<Properties xmlns="http://schemas.openxmlformats.org/officeDocument/2006/custom-properties" xmlns:vt="http://schemas.openxmlformats.org/officeDocument/2006/docPropsVTypes"/>
</file>