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New</w:t>
      </w:r>
      <w:r>
        <w:t xml:space="preserve"> </w:t>
      </w:r>
      <w:r>
        <w:t xml:space="preserve">Zealand</w:t>
      </w:r>
      <w:r>
        <w:t xml:space="preserve"> </w:t>
      </w:r>
      <w:r>
        <w:t xml:space="preserve">Wellington</w:t>
      </w:r>
    </w:p>
    <w:bookmarkStart w:id="28" w:name="X7ffef27950fccd32130e61395c86535b9f4d854"/>
    <w:p>
      <w:pPr>
        <w:pStyle w:val="Heading1"/>
      </w:pPr>
      <w:r>
        <w:t xml:space="preserve">Strategic Marketing Plan for Premium Business Consultant Services in New Zealand Wellington</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premier Business Consultant practice in New Zealand Wellington. Focusing on the unique economic landscape of the capital city, this plan leverages local insights, sector-specific expertise, and community engagement to position our firm as the indispensable strategic partner for Wellington businesses. The core objective is to generate consistent high-value client acquisition through hyper-localized marketing that resonates with Wellington's distinct business culture, challenges, and opportunities.</w:t>
      </w:r>
    </w:p>
    <w:bookmarkEnd w:id="20"/>
    <w:bookmarkStart w:id="21" w:name="X662b792adf913205827c860b7872e47aa130ce5"/>
    <w:p>
      <w:pPr>
        <w:pStyle w:val="Heading2"/>
      </w:pPr>
      <w:r>
        <w:t xml:space="preserve">Why New Zealand Wellington Needs This Business Consultant</w:t>
      </w:r>
    </w:p>
    <w:p>
      <w:pPr>
        <w:pStyle w:val="FirstParagraph"/>
      </w:pPr>
      <w:r>
        <w:t xml:space="preserve">New Zealand Wellington presents a dynamic yet complex business environment characterized by a vibrant mix of government agencies, innovative startups (particularly in tech and creative sectors), established SMEs (Small and Medium Enterprises), and tourism-dependent enterprises. Key challenges include navigating post-pandemic recovery, managing supply chain volatility, adapting to evolving regulatory landscapes like the Resource Management Act reforms, and competing effectively in a tight-knit yet globally connected market. A generic Business Consultant cannot address these nuances; our specialized approach delivers actionable strategies rooted in Wellington’s reality. This Marketing Plan directly targets the critical need for locally attuned strategic guidance that translates into tangible business growth within the New Zealand Wellington ecosystem.</w:t>
      </w:r>
    </w:p>
    <w:bookmarkEnd w:id="21"/>
    <w:bookmarkStart w:id="22" w:name="target-audience-definition"/>
    <w:p>
      <w:pPr>
        <w:pStyle w:val="Heading2"/>
      </w:pPr>
      <w:r>
        <w:t xml:space="preserve">Target Audience Definition</w:t>
      </w:r>
    </w:p>
    <w:p>
      <w:pPr>
        <w:pStyle w:val="FirstParagraph"/>
      </w:pPr>
      <w:r>
        <w:t xml:space="preserve">Our primary focus is on:</w:t>
      </w:r>
    </w:p>
    <w:p>
      <w:pPr>
        <w:numPr>
          <w:ilvl w:val="0"/>
          <w:numId w:val="1001"/>
        </w:numPr>
        <w:pStyle w:val="Compact"/>
      </w:pPr>
      <w:r>
        <w:rPr>
          <w:bCs/>
          <w:b/>
        </w:rPr>
        <w:t xml:space="preserve">Wellington-Based SMEs:</w:t>
      </w:r>
      <w:r>
        <w:t xml:space="preserve"> </w:t>
      </w:r>
      <w:r>
        <w:t xml:space="preserve">Owners of businesses in Thorndon, Te Aro, Karori, or Mt Victoria seeking operational efficiency, market expansion (locally or internationally), and sustainable growth. Examples include hospitality groups navigating tourism fluctuations, creative agencies scaling services, and manufacturing SMEs optimizing local supply chains.</w:t>
      </w:r>
    </w:p>
    <w:p>
      <w:pPr>
        <w:numPr>
          <w:ilvl w:val="0"/>
          <w:numId w:val="1001"/>
        </w:numPr>
        <w:pStyle w:val="Compact"/>
      </w:pPr>
      <w:r>
        <w:rPr>
          <w:bCs/>
          <w:b/>
        </w:rPr>
        <w:t xml:space="preserve">Startup Founders &amp; Scale-ups:</w:t>
      </w:r>
      <w:r>
        <w:t xml:space="preserve"> </w:t>
      </w:r>
      <w:r>
        <w:t xml:space="preserve">Tech entrepreneurs in the Wellington Innovation Quarter or University of Wellington incubators needing go-to-market strategies, investor readiness, and scalable business models tailored to the NZ market.</w:t>
      </w:r>
    </w:p>
    <w:p>
      <w:pPr>
        <w:numPr>
          <w:ilvl w:val="0"/>
          <w:numId w:val="1001"/>
        </w:numPr>
        <w:pStyle w:val="Compact"/>
      </w:pPr>
      <w:r>
        <w:rPr>
          <w:bCs/>
          <w:b/>
        </w:rPr>
        <w:t xml:space="preserve">Government &amp; Public Sector Entities (Local Councils):</w:t>
      </w:r>
      <w:r>
        <w:t xml:space="preserve"> </w:t>
      </w:r>
      <w:r>
        <w:t xml:space="preserve">Council departments requiring strategic planning for community services, economic development initiatives (e.g., Waterfront regeneration), or improving service delivery efficiency.</w:t>
      </w:r>
    </w:p>
    <w:bookmarkEnd w:id="22"/>
    <w:bookmarkStart w:id="23" w:name="X838443e680e368659523a4951898af8c79d47eb"/>
    <w:p>
      <w:pPr>
        <w:pStyle w:val="Heading2"/>
      </w:pPr>
      <w:r>
        <w:t xml:space="preserve">Core Service Offerings Tailored for Wellington</w:t>
      </w:r>
    </w:p>
    <w:p>
      <w:pPr>
        <w:pStyle w:val="FirstParagraph"/>
      </w:pPr>
      <w:r>
        <w:t xml:space="preserve">Beyond generic consulting, our Business Consultant services are meticulously designed for the New Zealand context:</w:t>
      </w:r>
    </w:p>
    <w:p>
      <w:pPr>
        <w:numPr>
          <w:ilvl w:val="0"/>
          <w:numId w:val="1002"/>
        </w:numPr>
        <w:pStyle w:val="Compact"/>
      </w:pPr>
      <w:r>
        <w:rPr>
          <w:bCs/>
          <w:b/>
        </w:rPr>
        <w:t xml:space="preserve">Wellington Market Entry Strategy:</w:t>
      </w:r>
      <w:r>
        <w:t xml:space="preserve"> </w:t>
      </w:r>
      <w:r>
        <w:t xml:space="preserve">For businesses expanding from elsewhere in NZ or overseas, analyzing local competition, consumer behavior (e.g., Wellington’s high disposable income and eco-consciousness), and regulatory hurdles specific to our city.</w:t>
      </w:r>
    </w:p>
    <w:p>
      <w:pPr>
        <w:numPr>
          <w:ilvl w:val="0"/>
          <w:numId w:val="1002"/>
        </w:numPr>
        <w:pStyle w:val="Compact"/>
      </w:pPr>
      <w:r>
        <w:rPr>
          <w:bCs/>
          <w:b/>
        </w:rPr>
        <w:t xml:space="preserve">SME Resilience &amp; Growth Frameworks:</w:t>
      </w:r>
      <w:r>
        <w:t xml:space="preserve"> </w:t>
      </w:r>
      <w:r>
        <w:t xml:space="preserve">Addressing common Wellington pain points like high operational costs (especially rents in central districts) through cost-optimization workshops, cash flow management tailored to seasonal business cycles (e.g., tourism peaks), and diversification strategies.</w:t>
      </w:r>
    </w:p>
    <w:p>
      <w:pPr>
        <w:numPr>
          <w:ilvl w:val="0"/>
          <w:numId w:val="1002"/>
        </w:numPr>
        <w:pStyle w:val="Compact"/>
      </w:pPr>
      <w:r>
        <w:rPr>
          <w:bCs/>
          <w:b/>
        </w:rPr>
        <w:t xml:space="preserve">Government Relations &amp; Compliance Support:</w:t>
      </w:r>
      <w:r>
        <w:t xml:space="preserve"> </w:t>
      </w:r>
      <w:r>
        <w:t xml:space="preserve">Navigating NZ-specific regulations (e.g., ACC, IRD requirements, local council bylaws) crucial for Wellington businesses operating in regulated sectors like hospitality or events management.</w:t>
      </w:r>
    </w:p>
    <w:p>
      <w:pPr>
        <w:numPr>
          <w:ilvl w:val="0"/>
          <w:numId w:val="1002"/>
        </w:numPr>
        <w:pStyle w:val="Compact"/>
      </w:pPr>
      <w:r>
        <w:rPr>
          <w:bCs/>
          <w:b/>
        </w:rPr>
        <w:t xml:space="preserve">Community-Driven Growth Initiatives:</w:t>
      </w:r>
      <w:r>
        <w:t xml:space="preserve"> </w:t>
      </w:r>
      <w:r>
        <w:t xml:space="preserve">Leveraging Wellington’s strong community ethos – advising on partnerships with local organisations (e.g., Creative New Zealand, Wellington Chamber of Commerce), sustainability reporting aligned with NZ Emissions Trading Scheme goals, and building local brand loyalty.</w:t>
      </w:r>
    </w:p>
    <w:bookmarkEnd w:id="23"/>
    <w:bookmarkStart w:id="24" w:name="marketing-positioning-strategy"/>
    <w:p>
      <w:pPr>
        <w:pStyle w:val="Heading2"/>
      </w:pPr>
      <w:r>
        <w:t xml:space="preserve">Marketing &amp; Positioning Strategy</w:t>
      </w:r>
    </w:p>
    <w:p>
      <w:pPr>
        <w:pStyle w:val="FirstParagraph"/>
      </w:pPr>
      <w:r>
        <w:t xml:space="preserve">This Marketing Plan prioritizes authenticity and deep community integration over traditional advertising:</w:t>
      </w:r>
    </w:p>
    <w:p>
      <w:pPr>
        <w:numPr>
          <w:ilvl w:val="0"/>
          <w:numId w:val="1003"/>
        </w:numPr>
        <w:pStyle w:val="Compact"/>
      </w:pPr>
      <w:r>
        <w:rPr>
          <w:bCs/>
          <w:b/>
        </w:rPr>
        <w:t xml:space="preserve">Hyper-Local Content Marketing:</w:t>
      </w:r>
      <w:r>
        <w:t xml:space="preserve"> </w:t>
      </w:r>
      <w:r>
        <w:t xml:space="preserve">Publishing monthly "Wellington Business Insights" reports on topics like "Recovery Strategies for Wellington Cafés Post-Rainy Season" or "Leveraging the Wellington Tech Talent Pool." Shared via LinkedIn, NZ business newsletters (e.g., Stuff, The Dominion Post), and our website. Keywords:</w:t>
      </w:r>
      <w:r>
        <w:t xml:space="preserve"> </w:t>
      </w:r>
      <w:r>
        <w:rPr>
          <w:iCs/>
          <w:i/>
        </w:rPr>
        <w:t xml:space="preserve">New Zealand Wellington Business Consultant</w:t>
      </w:r>
      <w:r>
        <w:t xml:space="preserve">,</w:t>
      </w:r>
      <w:r>
        <w:t xml:space="preserve"> </w:t>
      </w:r>
      <w:r>
        <w:rPr>
          <w:iCs/>
          <w:i/>
        </w:rPr>
        <w:t xml:space="preserve">Wellington SME Strategy</w:t>
      </w:r>
      <w:r>
        <w:t xml:space="preserve">.</w:t>
      </w:r>
    </w:p>
    <w:p>
      <w:pPr>
        <w:numPr>
          <w:ilvl w:val="0"/>
          <w:numId w:val="1003"/>
        </w:numPr>
        <w:pStyle w:val="Compact"/>
      </w:pPr>
      <w:r>
        <w:rPr>
          <w:bCs/>
          <w:b/>
        </w:rPr>
        <w:t xml:space="preserve">Strategic Community Partnerships:</w:t>
      </w:r>
      <w:r>
        <w:t xml:space="preserve"> </w:t>
      </w:r>
      <w:r>
        <w:t xml:space="preserve">Becoming a core member of the Wellington Chamber of Commerce, sponsoring relevant events (e.g., Wellington City Council’s Economic Development forums), and offering free "Growth Clinic" sessions at community hubs like The Cloud or Tawa Library. This builds credibility as a</w:t>
      </w:r>
      <w:r>
        <w:t xml:space="preserve"> </w:t>
      </w:r>
      <w:r>
        <w:rPr>
          <w:iCs/>
          <w:i/>
        </w:rPr>
        <w:t xml:space="preserve">local</w:t>
      </w:r>
      <w:r>
        <w:t xml:space="preserve"> </w:t>
      </w:r>
      <w:r>
        <w:t xml:space="preserve">expert.</w:t>
      </w:r>
    </w:p>
    <w:p>
      <w:pPr>
        <w:numPr>
          <w:ilvl w:val="0"/>
          <w:numId w:val="1003"/>
        </w:numPr>
        <w:pStyle w:val="Compact"/>
      </w:pPr>
      <w:r>
        <w:rPr>
          <w:bCs/>
          <w:b/>
        </w:rPr>
        <w:t xml:space="preserve">Referral Network Development:</w:t>
      </w:r>
      <w:r>
        <w:t xml:space="preserve"> </w:t>
      </w:r>
      <w:r>
        <w:t xml:space="preserve">Cultivating relationships with trusted local service providers (accountants, legal firms, HR specialists) in Wellington who frequently encounter clients needing strategic advice. A structured referral program rewards partners for quality leads.</w:t>
      </w:r>
    </w:p>
    <w:p>
      <w:pPr>
        <w:numPr>
          <w:ilvl w:val="0"/>
          <w:numId w:val="1003"/>
        </w:numPr>
        <w:pStyle w:val="Compact"/>
      </w:pPr>
      <w:r>
        <w:rPr>
          <w:bCs/>
          <w:b/>
        </w:rPr>
        <w:t xml:space="preserve">Targeted Digital Advertising:</w:t>
      </w:r>
      <w:r>
        <w:t xml:space="preserve"> </w:t>
      </w:r>
      <w:r>
        <w:t xml:space="preserve">Using LinkedIn ads focused on Wellington business titles and industries (e.g., "Marketing Manager," "Restaurant Owner," "Startup CEO" in Wellington, New Zealand) with ad copy emphasizing local results: "Growth Strategy Built for Your Wellington Business."</w:t>
      </w:r>
    </w:p>
    <w:bookmarkEnd w:id="24"/>
    <w:bookmarkStart w:id="25" w:name="Xd67bab192240fec34ec27add9be9c1caf41299c"/>
    <w:p>
      <w:pPr>
        <w:pStyle w:val="Heading2"/>
      </w:pPr>
      <w:r>
        <w:t xml:space="preserve">Implementation Timeline &amp; Key Performance Indicators (KPIs)</w:t>
      </w:r>
    </w:p>
    <w:p>
      <w:pPr>
        <w:pStyle w:val="FirstParagraph"/>
      </w:pPr>
      <w:r>
        <w:t xml:space="preserve">The first 6 months focus on establishing visibility and trust:</w:t>
      </w:r>
    </w:p>
    <w:p>
      <w:pPr>
        <w:numPr>
          <w:ilvl w:val="0"/>
          <w:numId w:val="1004"/>
        </w:numPr>
        <w:pStyle w:val="Compact"/>
      </w:pPr>
      <w:r>
        <w:rPr>
          <w:bCs/>
          <w:b/>
        </w:rPr>
        <w:t xml:space="preserve">Months 1-2:</w:t>
      </w:r>
      <w:r>
        <w:t xml:space="preserve"> </w:t>
      </w:r>
      <w:r>
        <w:t xml:space="preserve">Launch localized content hub, secure 3 key community partnerships (Wellington Chamber, local Business Support Centre), initiate referral program.</w:t>
      </w:r>
    </w:p>
    <w:p>
      <w:pPr>
        <w:numPr>
          <w:ilvl w:val="0"/>
          <w:numId w:val="1004"/>
        </w:numPr>
        <w:pStyle w:val="Compact"/>
      </w:pPr>
      <w:r>
        <w:rPr>
          <w:bCs/>
          <w:b/>
        </w:rPr>
        <w:t xml:space="preserve">Months 3-4:</w:t>
      </w:r>
      <w:r>
        <w:t xml:space="preserve"> </w:t>
      </w:r>
      <w:r>
        <w:t xml:space="preserve">Host first Wellington-specific workshop; launch targeted LinkedIn campaign; secure first 5 pilot clients through referrals/partners.</w:t>
      </w:r>
    </w:p>
    <w:bookmarkEnd w:id="25"/>
    <w:bookmarkStart w:id="26" w:name="budget-allocation"/>
    <w:p>
      <w:pPr>
        <w:pStyle w:val="Heading2"/>
      </w:pPr>
      <w:r>
        <w:t xml:space="preserve">Budget Allocation</w:t>
      </w:r>
    </w:p>
    <w:p>
      <w:pPr>
        <w:pStyle w:val="FirstParagraph"/>
      </w:pPr>
      <w:r>
        <w:t xml:space="preserve">Focus is on high-impact, low-cost local activities:</w:t>
      </w:r>
    </w:p>
    <w:p>
      <w:pPr>
        <w:numPr>
          <w:ilvl w:val="0"/>
          <w:numId w:val="1005"/>
        </w:numPr>
        <w:pStyle w:val="Compact"/>
      </w:pPr>
      <w:r>
        <w:t xml:space="preserve">Content Creation &amp; SEO: 35% (Localised blog posts, reports)</w:t>
      </w:r>
    </w:p>
    <w:p>
      <w:pPr>
        <w:numPr>
          <w:ilvl w:val="0"/>
          <w:numId w:val="1005"/>
        </w:numPr>
        <w:pStyle w:val="Compact"/>
      </w:pPr>
      <w:r>
        <w:t xml:space="preserve">Community Engagement (Events, Sponsorships): 40% (Chamber membership, workshop costs)</w:t>
      </w:r>
    </w:p>
    <w:p>
      <w:pPr>
        <w:numPr>
          <w:ilvl w:val="0"/>
          <w:numId w:val="1005"/>
        </w:numPr>
        <w:pStyle w:val="Compact"/>
      </w:pPr>
      <w:r>
        <w:t xml:space="preserve">Digital Advertising (Targeted LinkedIn): 15%</w:t>
      </w:r>
    </w:p>
    <w:p>
      <w:pPr>
        <w:numPr>
          <w:ilvl w:val="0"/>
          <w:numId w:val="1005"/>
        </w:numPr>
        <w:pStyle w:val="Compact"/>
      </w:pPr>
      <w:r>
        <w:t xml:space="preserve">Referral Program &amp; Partnership Incentives: 10%</w:t>
      </w:r>
    </w:p>
    <w:bookmarkEnd w:id="26"/>
    <w:bookmarkStart w:id="27" w:name="conclusion-the-wellington-advantage"/>
    <w:p>
      <w:pPr>
        <w:pStyle w:val="Heading2"/>
      </w:pPr>
      <w:r>
        <w:t xml:space="preserve">Conclusion: The Wellington Advantage</w:t>
      </w:r>
    </w:p>
    <w:p>
      <w:pPr>
        <w:pStyle w:val="FirstParagraph"/>
      </w:pPr>
      <w:r>
        <w:t xml:space="preserve">This Marketing Plan is not merely a strategy; it's the foundation for becoming the most trusted Business Consultant in New Zealand Wellington. By embedding our firm deeply within the city’s economic fabric, understanding its unique rhythms, challenges, and opportunities – from Te Papa to Lambton Quay – we deliver unmatched value that generic consultants cannot replicate. We move beyond offering services to becoming an embedded partner in Wellington's business success story. This plan ensures every marketing dollar invested directly builds our reputation as the definitive</w:t>
      </w:r>
      <w:r>
        <w:t xml:space="preserve"> </w:t>
      </w:r>
      <w:r>
        <w:rPr>
          <w:iCs/>
          <w:i/>
        </w:rPr>
        <w:t xml:space="preserve">Wellington-focused Business Consultant</w:t>
      </w:r>
      <w:r>
        <w:t xml:space="preserve">, driving sustainable growth for both our clients and our consultancy within the heart of New Zealand's vibrant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for New Zealand Wellington</dc:title>
  <dc:creator/>
  <dc:language>en</dc:language>
  <cp:keywords/>
  <dcterms:created xsi:type="dcterms:W3CDTF">2026-07-24T17:29:54Z</dcterms:created>
  <dcterms:modified xsi:type="dcterms:W3CDTF">2026-07-24T17:29:54Z</dcterms:modified>
</cp:coreProperties>
</file>

<file path=docProps/custom.xml><?xml version="1.0" encoding="utf-8"?>
<Properties xmlns="http://schemas.openxmlformats.org/officeDocument/2006/custom-properties" xmlns:vt="http://schemas.openxmlformats.org/officeDocument/2006/docPropsVTypes"/>
</file>