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e9e62f7f172478811249cf8e280188bab7d054"/>
    <w:p>
      <w:pPr>
        <w:pStyle w:val="Heading1"/>
      </w:pPr>
      <w:r>
        <w:t xml:space="preserve">Comprehensive Marketing Plan for Business Consultant Services Targeting Nigeria Lagos Market</w:t>
      </w:r>
    </w:p>
    <w:bookmarkStart w:id="20" w:name="X139aa8cd922bc385c4ec402179c0338a173a23e"/>
    <w:p>
      <w:pPr>
        <w:pStyle w:val="Heading2"/>
      </w:pPr>
      <w:r>
        <w:t xml:space="preserve">Executive Summary: Strategic Positioning in Lagos' Dynamic Economy</w:t>
      </w:r>
    </w:p>
    <w:p>
      <w:pPr>
        <w:pStyle w:val="FirstParagraph"/>
      </w:pPr>
      <w:r>
        <w:t xml:space="preserve">This Marketing Plan outlines a targeted strategy to position our Business Consultant firm as the premier advisory partner for businesses operating within Nigeria Lagos. Recognizing the unique economic complexities of Africa's largest city, this plan leverages Lagos' status as Nigeria's commercial nerve center—contributing over 30% to national GDP—to deliver tailored solutions. Our Business Consultant services will address critical pain points including regulatory navigation, operational inefficiencies, and market expansion barriers prevalent across Lagos enterprises. This Marketing Plan allocates resources for a 12-month launch in Nigeria Lagos, targeting SMEs and mid-market firms with measurable KPIs.</w:t>
      </w:r>
    </w:p>
    <w:bookmarkEnd w:id="20"/>
    <w:bookmarkStart w:id="21" w:name="X33d0c7e1e97e9596274c189c7ad6de700db217b"/>
    <w:p>
      <w:pPr>
        <w:pStyle w:val="Heading2"/>
      </w:pPr>
      <w:r>
        <w:t xml:space="preserve">Market Analysis: Understanding Nigeria Lagos' Business Landscape</w:t>
      </w:r>
    </w:p>
    <w:p>
      <w:pPr>
        <w:pStyle w:val="FirstParagraph"/>
      </w:pPr>
      <w:r>
        <w:t xml:space="preserve">Lagos presents unparalleled opportunities amid intense challenges. As the economic engine of Nigeria, it hosts over 60% of the country's registered businesses but faces systemic issues: 54% of SMEs cite logistics costs as top profit-killer (NBS 2023), while regulatory complexity deters foreign investment. The Business Consultant market in Nigeria Lagos is underserved—only 18% of SMEs utilize formal strategic consulting (PwC Lagos Survey). Competitors offer generic advice lacking local nuance. Our Marketing Plan capitalizes on this gap by embedding deep Lagos contextual knowledge into every service, from navigating SARS tax protocols to leveraging Lekki Free Zone incentives.</w:t>
      </w:r>
    </w:p>
    <w:bookmarkEnd w:id="21"/>
    <w:bookmarkStart w:id="22" w:name="Xbc6e2134abaf8a79980247684fb1596552a4ef6"/>
    <w:p>
      <w:pPr>
        <w:pStyle w:val="Heading2"/>
      </w:pPr>
      <w:r>
        <w:t xml:space="preserve">Target Audience: Precise Segmentation in Nigeria Lagos</w:t>
      </w:r>
    </w:p>
    <w:p>
      <w:pPr>
        <w:pStyle w:val="FirstParagraph"/>
      </w:pPr>
      <w:r>
        <w:t xml:space="preserve">We focus on three high-potential segments within Nigeria Lagos:</w:t>
      </w:r>
    </w:p>
    <w:p>
      <w:pPr>
        <w:numPr>
          <w:ilvl w:val="0"/>
          <w:numId w:val="1001"/>
        </w:numPr>
        <w:pStyle w:val="Compact"/>
      </w:pPr>
      <w:r>
        <w:rPr>
          <w:bCs/>
          <w:b/>
        </w:rPr>
        <w:t xml:space="preserve">Lagos-Based SMEs (70% of target):</w:t>
      </w:r>
      <w:r>
        <w:t xml:space="preserve"> </w:t>
      </w:r>
      <w:r>
        <w:t xml:space="preserve">Manufacturing, retail, and services firms with 10-50 employees struggling with scaling amid traffic chaos and power instability. Example: A Lekki restaurant chain losing 25% revenue to supply chain delays.</w:t>
      </w:r>
    </w:p>
    <w:p>
      <w:pPr>
        <w:numPr>
          <w:ilvl w:val="0"/>
          <w:numId w:val="1001"/>
        </w:numPr>
        <w:pStyle w:val="Compact"/>
      </w:pPr>
      <w:r>
        <w:rPr>
          <w:bCs/>
          <w:b/>
        </w:rPr>
        <w:t xml:space="preserve">Fintech &amp; Logistics Startups (25%):</w:t>
      </w:r>
      <w:r>
        <w:t xml:space="preserve"> </w:t>
      </w:r>
      <w:r>
        <w:t xml:space="preserve">Lagos-grown disruptors needing investor-ready models (e.g., ride-hailing, delivery apps) amid regulatory shifts like the Central Bank's fintech sandbox.</w:t>
      </w:r>
    </w:p>
    <w:p>
      <w:pPr>
        <w:numPr>
          <w:ilvl w:val="0"/>
          <w:numId w:val="1001"/>
        </w:numPr>
        <w:pStyle w:val="Compact"/>
      </w:pPr>
      <w:r>
        <w:rPr>
          <w:bCs/>
          <w:b/>
        </w:rPr>
        <w:t xml:space="preserve">Nigerian Multinationals' Lagos Units (5%):</w:t>
      </w:r>
      <w:r>
        <w:t xml:space="preserve"> </w:t>
      </w:r>
      <w:r>
        <w:t xml:space="preserve">Subsidiaries seeking localized operational optimization for Nigeria's volatile market.</w:t>
      </w:r>
    </w:p>
    <w:p>
      <w:pPr>
        <w:pStyle w:val="FirstParagraph"/>
      </w:pPr>
      <w:r>
        <w:t xml:space="preserve">This Marketing Plan ensures all messaging speaks directly to these audiences' Lagos-specific frustrations—e.g., "Reduce your Lekki-to-Isolo delivery time by 32% with our Lagos traffic-mapping framework."</w:t>
      </w:r>
    </w:p>
    <w:bookmarkEnd w:id="22"/>
    <w:bookmarkStart w:id="23" w:name="X7268a17b698c6bcb36ad6ddda8c014010a8e68a"/>
    <w:p>
      <w:pPr>
        <w:pStyle w:val="Heading2"/>
      </w:pPr>
      <w:r>
        <w:t xml:space="preserve">Our Business Consultant Value Proposition</w:t>
      </w:r>
    </w:p>
    <w:p>
      <w:pPr>
        <w:pStyle w:val="FirstParagraph"/>
      </w:pPr>
      <w:r>
        <w:t xml:space="preserve">Unlike generic consulting firms, our Business Consultant delivers:</w:t>
      </w:r>
    </w:p>
    <w:p>
      <w:pPr>
        <w:numPr>
          <w:ilvl w:val="0"/>
          <w:numId w:val="1002"/>
        </w:numPr>
        <w:pStyle w:val="Compact"/>
      </w:pPr>
      <w:r>
        <w:rPr>
          <w:bCs/>
          <w:b/>
        </w:rPr>
        <w:t xml:space="preserve">Lagos-Centric Solutions:</w:t>
      </w:r>
      <w:r>
        <w:t xml:space="preserve"> </w:t>
      </w:r>
      <w:r>
        <w:t xml:space="preserve">Frameworks built on 7+ years of fieldwork across Lagos neighborhoods (Ikeja, Victoria Island, Surulere).</w:t>
      </w:r>
    </w:p>
    <w:p>
      <w:pPr>
        <w:numPr>
          <w:ilvl w:val="0"/>
          <w:numId w:val="1002"/>
        </w:numPr>
        <w:pStyle w:val="Compact"/>
      </w:pPr>
      <w:r>
        <w:rPr>
          <w:bCs/>
          <w:b/>
        </w:rPr>
        <w:t xml:space="preserve">Speed-to-Value:</w:t>
      </w:r>
      <w:r>
        <w:t xml:space="preserve"> </w:t>
      </w:r>
      <w:r>
        <w:t xml:space="preserve">4-week operational diagnostics versus industry-standard 12 weeks.</w:t>
      </w:r>
    </w:p>
    <w:p>
      <w:pPr>
        <w:numPr>
          <w:ilvl w:val="0"/>
          <w:numId w:val="1002"/>
        </w:numPr>
        <w:pStyle w:val="Compact"/>
      </w:pPr>
      <w:r>
        <w:rPr>
          <w:bCs/>
          <w:b/>
        </w:rPr>
        <w:t xml:space="preserve">Nigeria Compliance Mastery:</w:t>
      </w:r>
      <w:r>
        <w:t xml:space="preserve"> </w:t>
      </w:r>
      <w:r>
        <w:t xml:space="preserve">Direct insights into SON, NIPC, and Lagos State Business Registration requirements.</w:t>
      </w:r>
    </w:p>
    <w:p>
      <w:pPr>
        <w:pStyle w:val="FirstParagraph"/>
      </w:pPr>
      <w:r>
        <w:t xml:space="preserve">Our Marketing Plan integrates case studies like "How we boosted a Lagos textiles SME's export revenue by 40% via customs process optimization" to demonstrate tangible impact within Nigeria Lagos contexts.</w:t>
      </w:r>
    </w:p>
    <w:bookmarkEnd w:id="23"/>
    <w:bookmarkStart w:id="24" w:name="Xa6883807063a49a0a7b4fc839584124c8fec8fa"/>
    <w:p>
      <w:pPr>
        <w:pStyle w:val="Heading2"/>
      </w:pPr>
      <w:r>
        <w:t xml:space="preserve">Marketing Mix Strategy: Tailored for Nigeria Lagos</w:t>
      </w:r>
    </w:p>
    <w:p>
      <w:pPr>
        <w:pStyle w:val="FirstParagraph"/>
      </w:pPr>
      <w:r>
        <w:rPr>
          <w:bCs/>
          <w:b/>
        </w:rPr>
        <w:t xml:space="preserve">Product:</w:t>
      </w:r>
      <w:r>
        <w:t xml:space="preserve"> </w:t>
      </w:r>
      <w:r>
        <w:t xml:space="preserve">Tiered Business Consultant packages:</w:t>
      </w:r>
    </w:p>
    <w:p>
      <w:pPr>
        <w:numPr>
          <w:ilvl w:val="0"/>
          <w:numId w:val="1003"/>
        </w:numPr>
        <w:pStyle w:val="Compact"/>
      </w:pPr>
      <w:r>
        <w:rPr>
          <w:iCs/>
          <w:i/>
        </w:rPr>
        <w:t xml:space="preserve">Lagos Starter (N350,000):</w:t>
      </w:r>
      <w:r>
        <w:t xml:space="preserve"> </w:t>
      </w:r>
      <w:r>
        <w:t xml:space="preserve">1-day operational audit for SMEs (e.g., staff productivity mapping in congested Lagos zones)</w:t>
      </w:r>
    </w:p>
    <w:p>
      <w:pPr>
        <w:numPr>
          <w:ilvl w:val="0"/>
          <w:numId w:val="1003"/>
        </w:numPr>
        <w:pStyle w:val="Compact"/>
      </w:pPr>
      <w:r>
        <w:rPr>
          <w:iCs/>
          <w:i/>
        </w:rPr>
        <w:t xml:space="preserve">Lagos Growth Engine (N1.2M):</w:t>
      </w:r>
      <w:r>
        <w:t xml:space="preserve"> </w:t>
      </w:r>
      <w:r>
        <w:t xml:space="preserve">Full strategic overhaul including market entry planning for new Nigerian states</w:t>
      </w:r>
    </w:p>
    <w:p>
      <w:pPr>
        <w:numPr>
          <w:ilvl w:val="0"/>
          <w:numId w:val="1003"/>
        </w:numPr>
        <w:pStyle w:val="Compact"/>
      </w:pPr>
      <w:r>
        <w:rPr>
          <w:iCs/>
          <w:i/>
        </w:rPr>
        <w:t xml:space="preserve">Lagos Corporate Partnership (Custom):</w:t>
      </w:r>
      <w:r>
        <w:t xml:space="preserve"> </w:t>
      </w:r>
      <w:r>
        <w:t xml:space="preserve">Dedicated consultant embedded at client's Lagos office for 6 months</w:t>
      </w:r>
    </w:p>
    <w:p>
      <w:pPr>
        <w:pStyle w:val="FirstParagraph"/>
      </w:pPr>
      <w:r>
        <w:rPr>
          <w:bCs/>
          <w:b/>
        </w:rPr>
        <w:t xml:space="preserve">Pricing:</w:t>
      </w:r>
      <w:r>
        <w:t xml:space="preserve"> </w:t>
      </w:r>
      <w:r>
        <w:t xml:space="preserve">Competitive yet premium—20% below global firms but 35% above local competitors—justified by Lagos-specific results. All quotes include free post-service support via WhatsApp (critical in Nigeria's mobile-first culture).</w:t>
      </w:r>
    </w:p>
    <w:p>
      <w:pPr>
        <w:pStyle w:val="BodyText"/>
      </w:pPr>
      <w:r>
        <w:rPr>
          <w:bCs/>
          <w:b/>
        </w:rPr>
        <w:t xml:space="preserve">Place:</w:t>
      </w:r>
      <w:r>
        <w:t xml:space="preserve"> </w:t>
      </w:r>
      <w:r>
        <w:t xml:space="preserve">Hybrid delivery model: Physical office in Lekki (for high-touch clients) + virtual sessions for businesses across Nigeria Lagos. All materials use Naira pricing with USD equivalents to build trust.</w:t>
      </w:r>
    </w:p>
    <w:p>
      <w:pPr>
        <w:pStyle w:val="BodyText"/>
      </w:pPr>
      <w:r>
        <w:rPr>
          <w:bCs/>
          <w:b/>
        </w:rPr>
        <w:t xml:space="preserve">Promotion:</w:t>
      </w:r>
      <w:r>
        <w:t xml:space="preserve"> </w:t>
      </w:r>
      <w:r>
        <w:t xml:space="preserve">Hyper-localized tactics for Nigeria Lagos market:</w:t>
      </w:r>
    </w:p>
    <w:p>
      <w:pPr>
        <w:numPr>
          <w:ilvl w:val="0"/>
          <w:numId w:val="1004"/>
        </w:numPr>
        <w:pStyle w:val="Compact"/>
      </w:pPr>
      <w:r>
        <w:rPr>
          <w:iCs/>
          <w:i/>
        </w:rPr>
        <w:t xml:space="preserve">Content Marketing:</w:t>
      </w:r>
      <w:r>
        <w:t xml:space="preserve"> </w:t>
      </w:r>
      <w:r>
        <w:t xml:space="preserve">Weekly "Lagos Business Pulse" LinkedIn newsletters analyzing current trends (e.g., "Impact of Fuel Subsidy Cuts on Ikeja Retailers").</w:t>
      </w:r>
    </w:p>
    <w:p>
      <w:pPr>
        <w:numPr>
          <w:ilvl w:val="0"/>
          <w:numId w:val="1004"/>
        </w:numPr>
        <w:pStyle w:val="Compact"/>
      </w:pPr>
      <w:r>
        <w:rPr>
          <w:iCs/>
          <w:i/>
        </w:rPr>
        <w:t xml:space="preserve">Community Partnerships:</w:t>
      </w:r>
      <w:r>
        <w:t xml:space="preserve"> </w:t>
      </w:r>
      <w:r>
        <w:t xml:space="preserve">Co-hosting events with Lagos Chambers of Commerce and Lekki Free Zone Authority.</w:t>
      </w:r>
    </w:p>
    <w:p>
      <w:pPr>
        <w:numPr>
          <w:ilvl w:val="0"/>
          <w:numId w:val="1004"/>
        </w:numPr>
        <w:pStyle w:val="Compact"/>
      </w:pPr>
      <w:r>
        <w:rPr>
          <w:iCs/>
          <w:i/>
        </w:rPr>
        <w:t xml:space="preserve">Social Proof:</w:t>
      </w:r>
      <w:r>
        <w:t xml:space="preserve"> </w:t>
      </w:r>
      <w:r>
        <w:t xml:space="preserve">Video testimonials from Lagos clients (e.g., "After our Business Consultant's supply chain fix, my Ojuelegba bakery reduced waste by 60%").</w:t>
      </w:r>
    </w:p>
    <w:p>
      <w:pPr>
        <w:numPr>
          <w:ilvl w:val="0"/>
          <w:numId w:val="1004"/>
        </w:numPr>
        <w:pStyle w:val="Compact"/>
      </w:pPr>
      <w:r>
        <w:rPr>
          <w:iCs/>
          <w:i/>
        </w:rPr>
        <w:t xml:space="preserve">Traditional Media:</w:t>
      </w:r>
      <w:r>
        <w:t xml:space="preserve"> </w:t>
      </w:r>
      <w:r>
        <w:t xml:space="preserve">Radio ads on 92.7 FM Lagos during morning drive time.</w:t>
      </w:r>
    </w:p>
    <w:bookmarkEnd w:id="24"/>
    <w:bookmarkStart w:id="25" w:name="X5bd173b05de74c86ab6f25c7b37a274598447e4"/>
    <w:p>
      <w:pPr>
        <w:pStyle w:val="Heading2"/>
      </w:pPr>
      <w:r>
        <w:t xml:space="preserve">Implementation Timeline &amp; KPIs (Nigeria Lagos Focus)</w:t>
      </w:r>
    </w:p>
    <w:p>
      <w:pPr>
        <w:pStyle w:val="FirstParagraph"/>
      </w:pPr>
      <w:r>
        <w:t xml:space="preserve">This Marketing Plan prioritizes rapid local traction through a phased rollout:</w:t>
      </w:r>
    </w:p>
    <w:p>
      <w:pPr>
        <w:numPr>
          <w:ilvl w:val="0"/>
          <w:numId w:val="1005"/>
        </w:numPr>
        <w:pStyle w:val="Compact"/>
      </w:pPr>
      <w:r>
        <w:rPr>
          <w:bCs/>
          <w:b/>
        </w:rPr>
        <w:t xml:space="preserve">Months 1-3:</w:t>
      </w:r>
      <w:r>
        <w:t xml:space="preserve"> </w:t>
      </w:r>
      <w:r>
        <w:t xml:space="preserve">Launch website with Lagos-focused case studies; secure 5 pilot clients via Lagos Chamber referrals. KPI: 200 qualified leads.</w:t>
      </w:r>
    </w:p>
    <w:p>
      <w:pPr>
        <w:numPr>
          <w:ilvl w:val="0"/>
          <w:numId w:val="1005"/>
        </w:numPr>
        <w:pStyle w:val="Compact"/>
      </w:pPr>
      <w:r>
        <w:rPr>
          <w:bCs/>
          <w:b/>
        </w:rPr>
        <w:t xml:space="preserve">Months 4-6:</w:t>
      </w:r>
      <w:r>
        <w:t xml:space="preserve"> </w:t>
      </w:r>
      <w:r>
        <w:t xml:space="preserve">Scale content marketing; partner with Lekki Free Zone for co-branded workshops. KPI: 35% lead conversion rate in Nigeria Lagos.</w:t>
      </w:r>
    </w:p>
    <w:p>
      <w:pPr>
        <w:numPr>
          <w:ilvl w:val="0"/>
          <w:numId w:val="1005"/>
        </w:numPr>
        <w:pStyle w:val="Compact"/>
      </w:pPr>
      <w:r>
        <w:rPr>
          <w:bCs/>
          <w:b/>
        </w:rPr>
        <w:t xml:space="preserve">Months 7-12:</w:t>
      </w:r>
      <w:r>
        <w:t xml:space="preserve"> </w:t>
      </w:r>
      <w:r>
        <w:t xml:space="preserve">Expand to Lagos-based fintechs; introduce "Lagos Competitor Benchmarking" service. KPI: N50M revenue from Nigeria Lagos clients.</w:t>
      </w:r>
    </w:p>
    <w:bookmarkEnd w:id="25"/>
    <w:bookmarkStart w:id="26" w:name="X20a656caefc232a4eb04cd518573660beb762d1"/>
    <w:p>
      <w:pPr>
        <w:pStyle w:val="Heading2"/>
      </w:pPr>
      <w:r>
        <w:t xml:space="preserve">Budget Allocation for Nigeria Lagos Market</w:t>
      </w:r>
    </w:p>
    <w:p>
      <w:pPr>
        <w:pStyle w:val="FirstParagraph"/>
      </w:pPr>
      <w:r>
        <w:t xml:space="preserve">The Marketing Plan allocates 70% of resources to high-impact local activities:</w:t>
      </w:r>
    </w:p>
    <w:p>
      <w:pPr>
        <w:numPr>
          <w:ilvl w:val="0"/>
          <w:numId w:val="1006"/>
        </w:numPr>
        <w:pStyle w:val="Compact"/>
      </w:pPr>
      <w:r>
        <w:t xml:space="preserve">60%: Content creation, community events, and Lagos-specific digital ads (Google Ads targeting "business consultant Lagos")</w:t>
      </w:r>
    </w:p>
    <w:p>
      <w:pPr>
        <w:numPr>
          <w:ilvl w:val="0"/>
          <w:numId w:val="1006"/>
        </w:numPr>
        <w:pStyle w:val="Compact"/>
      </w:pPr>
      <w:r>
        <w:t xml:space="preserve">25%: Partnerships with Lagos institutions (e.g., 10% of budget to Chambers of Commerce)</w:t>
      </w:r>
    </w:p>
    <w:p>
      <w:pPr>
        <w:numPr>
          <w:ilvl w:val="0"/>
          <w:numId w:val="1006"/>
        </w:numPr>
        <w:pStyle w:val="Compact"/>
      </w:pPr>
      <w:r>
        <w:t xml:space="preserve">15%: Localized promotional materials (Naija-themed brochures for Lagos meetings)</w:t>
      </w:r>
    </w:p>
    <w:bookmarkEnd w:id="26"/>
    <w:bookmarkStart w:id="27" w:name="X97311999144514ed7c35831a62a3ca4f5056c6b"/>
    <w:p>
      <w:pPr>
        <w:pStyle w:val="Heading2"/>
      </w:pPr>
      <w:r>
        <w:t xml:space="preserve">Conclusion: Building the Premier Business Consultant Brand in Nigeria Lagos</w:t>
      </w:r>
    </w:p>
    <w:p>
      <w:pPr>
        <w:pStyle w:val="FirstParagraph"/>
      </w:pPr>
      <w:r>
        <w:t xml:space="preserve">This Marketing Plan establishes a sustainable path to become the most trusted Business Consultant partner for enterprises navigating Nigeria Lagos' unique challenges. By embedding hyper-local expertise into every service and marketing touchpoint, we position ourselves beyond competitors offering one-size-fits-all advice. The strategy prioritizes measurable growth within Lagos—leveraging its economic density while solving real pain points like traffic-related revenue loss or regulatory hurdles. As Nigeria's business capital evolves, our Business Consultant services will evolve with it, making this Marketing Plan not just a document but the operational blueprint for dominating the Lagos consulting market within 18 months. Success is defined by becoming synonymous with "effective strategy in Nigeria Lagos" among decision-makers across the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Nigeria Lagos</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