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f8e1beb3ea1e9e2bc0e1caf94909ba87f42301b"/>
    <w:p>
      <w:pPr>
        <w:pStyle w:val="Heading1"/>
      </w:pPr>
      <w:r>
        <w:t xml:space="preserve">Comprehensive Marketing Plan for Premium Business Consultant Services in Islamabad, Pakistan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Consultant firm targeting enterprises across Islamabad, Pakistan. Recognizing the unique economic landscape of Pakistan Islamabad—including its role as the political capital, corporate hub, and emerging tech ecosystem—we present a tailored strategy to position our consultancy as the indispensable partner for business growth. With 78% of Pakistani SMEs citing strategic planning gaps (World Bank 2023), our firm addresses critical needs through localized expertise in market entry, regulatory navigation, and operational optimization. This plan details actionable steps to capture 15% market share in Islamabad's consulting sector within three years while generating sustainable revenue streams.</w:t>
      </w:r>
    </w:p>
    <w:bookmarkEnd w:id="20"/>
    <w:bookmarkStart w:id="21" w:name="X31e675e9982d83ef6789230a8daa322f53860a0"/>
    <w:p>
      <w:pPr>
        <w:pStyle w:val="Heading2"/>
      </w:pPr>
      <w:r>
        <w:t xml:space="preserve">Situation Analysis: Pakistan Islamabad Business Landscape</w:t>
      </w:r>
    </w:p>
    <w:p>
      <w:pPr>
        <w:pStyle w:val="FirstParagraph"/>
      </w:pPr>
      <w:r>
        <w:t xml:space="preserve">Islamabad's economy is characterized by rapid diversification beyond government services into IT, finance, and manufacturing. However, businesses face systemic challenges: complex tax regulations (PKR 700 billion in annual compliance costs), limited access to global markets, and outdated operational models. The Pakistan Investment Promotion Bureau reports a 22% annual growth in startup formation in Islamabad but notes a 45% failure rate due to poor strategy. Our Business Consultant service directly addresses these pain points through culturally attuned solutions. Competitors like PwC Pakistan and local firms lack hyper-localized focus—our differentiation lies in deep Islamabad market knowledge, Urdu/English bilingual expertise, and government relationship networks unique to Pakistan's capital city.</w:t>
      </w:r>
    </w:p>
    <w:bookmarkEnd w:id="21"/>
    <w:bookmarkStart w:id="22" w:name="target-market-segmentation"/>
    <w:p>
      <w:pPr>
        <w:pStyle w:val="Heading2"/>
      </w:pPr>
      <w:r>
        <w:t xml:space="preserve">Target Market Segmentation</w:t>
      </w:r>
    </w:p>
    <w:p>
      <w:pPr>
        <w:pStyle w:val="FirstParagraph"/>
      </w:pPr>
      <w:r>
        <w:t xml:space="preserve">We segment clients into three high-potential categories:</w:t>
      </w:r>
    </w:p>
    <w:p>
      <w:pPr>
        <w:numPr>
          <w:ilvl w:val="0"/>
          <w:numId w:val="1001"/>
        </w:numPr>
        <w:pStyle w:val="Compact"/>
      </w:pPr>
      <w:r>
        <w:rPr>
          <w:bCs/>
          <w:b/>
        </w:rPr>
        <w:t xml:space="preserve">Mid-Sized Enterprises (50-250 employees):</w:t>
      </w:r>
      <w:r>
        <w:t xml:space="preserve"> </w:t>
      </w:r>
      <w:r>
        <w:t xml:space="preserve">Manufacturing firms in Islamabad Industrial Estate seeking export market entry (e.g., textiles, agro-processing). 63% require regulatory compliance support per Pakistan Bureau of Statistics.</w:t>
      </w:r>
    </w:p>
    <w:p>
      <w:pPr>
        <w:numPr>
          <w:ilvl w:val="0"/>
          <w:numId w:val="1001"/>
        </w:numPr>
        <w:pStyle w:val="Compact"/>
      </w:pPr>
      <w:r>
        <w:rPr>
          <w:bCs/>
          <w:b/>
        </w:rPr>
        <w:t xml:space="preserve">Growth-Stage Startups:</w:t>
      </w:r>
      <w:r>
        <w:t xml:space="preserve"> </w:t>
      </w:r>
      <w:r>
        <w:t xml:space="preserve">Tech unicorns like Careem and Daraz alumni needing scaling strategies. Islamabad hosts 47% of Pakistan's VC-funded startups (PakVista 2024).</w:t>
      </w:r>
    </w:p>
    <w:p>
      <w:pPr>
        <w:numPr>
          <w:ilvl w:val="0"/>
          <w:numId w:val="1001"/>
        </w:numPr>
        <w:pStyle w:val="Compact"/>
      </w:pPr>
      <w:r>
        <w:rPr>
          <w:bCs/>
          <w:b/>
        </w:rPr>
        <w:t xml:space="preserve">Government-Sponsored Entities:</w:t>
      </w:r>
      <w:r>
        <w:t xml:space="preserve"> </w:t>
      </w:r>
      <w:r>
        <w:t xml:space="preserve">Agencies under Pakistan's National Economic Council requiring efficiency audits for public sector reform initiatives.</w:t>
      </w:r>
    </w:p>
    <w:bookmarkEnd w:id="22"/>
    <w:bookmarkStart w:id="23" w:name="marketing-objectives-year-1"/>
    <w:p>
      <w:pPr>
        <w:pStyle w:val="Heading2"/>
      </w:pPr>
      <w:r>
        <w:t xml:space="preserve">Marketing Objectives (Year 1)</w:t>
      </w:r>
    </w:p>
    <w:p>
      <w:pPr>
        <w:numPr>
          <w:ilvl w:val="0"/>
          <w:numId w:val="1002"/>
        </w:numPr>
        <w:pStyle w:val="Compact"/>
      </w:pPr>
      <w:r>
        <w:t xml:space="preserve">Achieve 50 client engagements in Islamabad within 18 months</w:t>
      </w:r>
    </w:p>
    <w:p>
      <w:pPr>
        <w:numPr>
          <w:ilvl w:val="0"/>
          <w:numId w:val="1002"/>
        </w:numPr>
        <w:pStyle w:val="Compact"/>
      </w:pPr>
      <w:r>
        <w:t xml:space="preserve">Build brand awareness to rank among top-3 Business Consultant firms in Islamabad (per Google Search volume)</w:t>
      </w:r>
    </w:p>
    <w:p>
      <w:pPr>
        <w:numPr>
          <w:ilvl w:val="0"/>
          <w:numId w:val="1002"/>
        </w:numPr>
        <w:pStyle w:val="Compact"/>
      </w:pPr>
      <w:r>
        <w:t xml:space="preserve">Generate PKR 120 million in revenue from consulting services</w:t>
      </w:r>
    </w:p>
    <w:bookmarkEnd w:id="23"/>
    <w:bookmarkStart w:id="28" w:name="Xa190e425909164cd7cf6121b926e1e929a63231"/>
    <w:p>
      <w:pPr>
        <w:pStyle w:val="Heading2"/>
      </w:pPr>
      <w:r>
        <w:t xml:space="preserve">Marketing Strategy: The 4Ps Framework for Pakistan Islamabad Context</w:t>
      </w:r>
    </w:p>
    <w:bookmarkStart w:id="24" w:name="X2cea205ebdd1234c19e34c3922c86f3d50d0fee"/>
    <w:p>
      <w:pPr>
        <w:pStyle w:val="Heading3"/>
      </w:pPr>
      <w:r>
        <w:t xml:space="preserve">Product: Hyper-Localized Business Consultant Solutions</w:t>
      </w:r>
    </w:p>
    <w:p>
      <w:pPr>
        <w:pStyle w:val="FirstParagraph"/>
      </w:pPr>
      <w:r>
        <w:t xml:space="preserve">We offer three core service packages designed for Pakistan's market realities:</w:t>
      </w:r>
    </w:p>
    <w:p>
      <w:pPr>
        <w:numPr>
          <w:ilvl w:val="0"/>
          <w:numId w:val="1003"/>
        </w:numPr>
        <w:pStyle w:val="Compact"/>
      </w:pPr>
      <w:r>
        <w:rPr>
          <w:bCs/>
          <w:b/>
        </w:rPr>
        <w:t xml:space="preserve">Regulatory Navigator:</w:t>
      </w:r>
      <w:r>
        <w:t xml:space="preserve"> </w:t>
      </w:r>
      <w:r>
        <w:t xml:space="preserve">Tailored support for SECP, FBR, and provincial compliance—critical for Islamabad businesses navigating Pakistan's complex tax code.</w:t>
      </w:r>
    </w:p>
    <w:p>
      <w:pPr>
        <w:numPr>
          <w:ilvl w:val="0"/>
          <w:numId w:val="1003"/>
        </w:numPr>
        <w:pStyle w:val="Compact"/>
      </w:pPr>
      <w:r>
        <w:rPr>
          <w:bCs/>
          <w:b/>
        </w:rPr>
        <w:t xml:space="preserve">Market Expansion Kit:</w:t>
      </w:r>
      <w:r>
        <w:t xml:space="preserve"> </w:t>
      </w:r>
      <w:r>
        <w:t xml:space="preserve">Entry strategy for GCC markets (e.g., UAE/SA) with focus on Islamabad-based exporters' pain points like customs documentation.</w:t>
      </w:r>
    </w:p>
    <w:p>
      <w:pPr>
        <w:numPr>
          <w:ilvl w:val="0"/>
          <w:numId w:val="1003"/>
        </w:numPr>
        <w:pStyle w:val="Compact"/>
      </w:pPr>
      <w:r>
        <w:rPr>
          <w:bCs/>
          <w:b/>
        </w:rPr>
        <w:t xml:space="preserve">SME Growth Accelerator:</w:t>
      </w:r>
      <w:r>
        <w:t xml:space="preserve"> </w:t>
      </w:r>
      <w:r>
        <w:t xml:space="preserve">6-month operational roadmap addressing Pakistan-specific challenges (e.g., electricity shortages, supply chain volatility).</w:t>
      </w:r>
    </w:p>
    <w:bookmarkEnd w:id="24"/>
    <w:bookmarkStart w:id="25" w:name="Xce7d9cd8fa15a5d284f08f25461e90219776021"/>
    <w:p>
      <w:pPr>
        <w:pStyle w:val="Heading3"/>
      </w:pPr>
      <w:r>
        <w:t xml:space="preserve">Pricing Strategy: Value-Based for Pakistan Economy</w:t>
      </w:r>
    </w:p>
    <w:p>
      <w:pPr>
        <w:pStyle w:val="FirstParagraph"/>
      </w:pPr>
      <w:r>
        <w:t xml:space="preserve">Avoiding predatory pricing, we implement tiered solutions aligned with Islamabad's economic reality:</w:t>
      </w:r>
    </w:p>
    <w:p>
      <w:pPr>
        <w:numPr>
          <w:ilvl w:val="0"/>
          <w:numId w:val="1004"/>
        </w:numPr>
        <w:pStyle w:val="Compact"/>
      </w:pPr>
      <w:r>
        <w:t xml:space="preserve">Regulatory Navigator: PKR 250,000–500,000 (1.5x industry average)</w:t>
      </w:r>
    </w:p>
    <w:p>
      <w:pPr>
        <w:numPr>
          <w:ilvl w:val="0"/>
          <w:numId w:val="1004"/>
        </w:numPr>
        <w:pStyle w:val="Compact"/>
      </w:pPr>
      <w:r>
        <w:t xml:space="preserve">Market Expansion Kit: PKR 850,000–1.7 million (includes government liaison fees for Islamabad export zones)</w:t>
      </w:r>
    </w:p>
    <w:p>
      <w:pPr>
        <w:numPr>
          <w:ilvl w:val="0"/>
          <w:numId w:val="1004"/>
        </w:numPr>
        <w:pStyle w:val="Compact"/>
      </w:pPr>
      <w:r>
        <w:t xml:space="preserve">SME Growth Accelerator: Flexible monthly retainers starting at PKR 45,000/month</w:t>
      </w:r>
    </w:p>
    <w:p>
      <w:pPr>
        <w:pStyle w:val="FirstParagraph"/>
      </w:pPr>
      <w:r>
        <w:t xml:space="preserve">Our pricing reflects the value of reducing business risk in Pakistan Islamabad—where poor planning costs firms 18% revenue annually (Pakistani Chamber of Commerce).</w:t>
      </w:r>
    </w:p>
    <w:bookmarkEnd w:id="25"/>
    <w:bookmarkStart w:id="26" w:name="place-strategic-islamabad-presence"/>
    <w:p>
      <w:pPr>
        <w:pStyle w:val="Heading3"/>
      </w:pPr>
      <w:r>
        <w:t xml:space="preserve">Place: Strategic Islamabad Presence</w:t>
      </w:r>
    </w:p>
    <w:p>
      <w:pPr>
        <w:pStyle w:val="FirstParagraph"/>
      </w:pPr>
      <w:r>
        <w:t xml:space="preserve">Physical and digital accessibility is key. We establish:</w:t>
      </w:r>
    </w:p>
    <w:p>
      <w:pPr>
        <w:numPr>
          <w:ilvl w:val="0"/>
          <w:numId w:val="1005"/>
        </w:numPr>
        <w:pStyle w:val="Compact"/>
      </w:pPr>
      <w:r>
        <w:t xml:space="preserve">A flagship office in Diplomatic Enclave, Islamabad—a hub for government and corporate meetings</w:t>
      </w:r>
    </w:p>
    <w:p>
      <w:pPr>
        <w:numPr>
          <w:ilvl w:val="0"/>
          <w:numId w:val="1005"/>
        </w:numPr>
        <w:pStyle w:val="Compact"/>
      </w:pPr>
      <w:r>
        <w:t xml:space="preserve">Dedicated Urdu/English website with Pakistan-specific content (e.g., "FBR Tax Guide for Islamabad Businesses")</w:t>
      </w:r>
    </w:p>
    <w:p>
      <w:pPr>
        <w:numPr>
          <w:ilvl w:val="0"/>
          <w:numId w:val="1005"/>
        </w:numPr>
        <w:pStyle w:val="Compact"/>
      </w:pPr>
      <w:r>
        <w:t xml:space="preserve">Partnerships with Islamabad Chamber of Commerce &amp; Industry (ICCI) and ITPC for lead referrals</w:t>
      </w:r>
    </w:p>
    <w:bookmarkEnd w:id="26"/>
    <w:bookmarkStart w:id="27" w:name="X673e13a3cdbf91a7d5be288ac46535811d2866c"/>
    <w:p>
      <w:pPr>
        <w:pStyle w:val="Heading3"/>
      </w:pPr>
      <w:r>
        <w:t xml:space="preserve">Promotion: Culturally Intelligent Branding in Pakistan</w:t>
      </w:r>
    </w:p>
    <w:p>
      <w:pPr>
        <w:pStyle w:val="FirstParagraph"/>
      </w:pPr>
      <w:r>
        <w:t xml:space="preserve">Leveraging Pakistan's relationship-driven business culture:</w:t>
      </w:r>
    </w:p>
    <w:p>
      <w:pPr>
        <w:numPr>
          <w:ilvl w:val="0"/>
          <w:numId w:val="1006"/>
        </w:numPr>
        <w:pStyle w:val="Compact"/>
      </w:pPr>
      <w:r>
        <w:rPr>
          <w:bCs/>
          <w:b/>
        </w:rPr>
        <w:t xml:space="preserve">Content Marketing:</w:t>
      </w:r>
      <w:r>
        <w:t xml:space="preserve"> </w:t>
      </w:r>
      <w:r>
        <w:t xml:space="preserve">Bi-weekly LinkedIn articles on "Navigating Islamabad's New Business Laws" (targeted to 12K+ local professionals)</w:t>
      </w:r>
    </w:p>
    <w:p>
      <w:pPr>
        <w:numPr>
          <w:ilvl w:val="0"/>
          <w:numId w:val="1006"/>
        </w:numPr>
        <w:pStyle w:val="Compact"/>
      </w:pPr>
      <w:r>
        <w:rPr>
          <w:bCs/>
          <w:b/>
        </w:rPr>
        <w:t xml:space="preserve">Government Engagement:</w:t>
      </w:r>
      <w:r>
        <w:t xml:space="preserve"> </w:t>
      </w:r>
      <w:r>
        <w:t xml:space="preserve">Sponsorship of Pakistan Islamabad Economic Summit to position as thought leader</w:t>
      </w:r>
    </w:p>
    <w:p>
      <w:pPr>
        <w:numPr>
          <w:ilvl w:val="0"/>
          <w:numId w:val="1006"/>
        </w:numPr>
        <w:pStyle w:val="Compact"/>
      </w:pPr>
      <w:r>
        <w:rPr>
          <w:bCs/>
          <w:b/>
        </w:rPr>
        <w:t xml:space="preserve">Referral Program:</w:t>
      </w:r>
      <w:r>
        <w:t xml:space="preserve"> </w:t>
      </w:r>
      <w:r>
        <w:t xml:space="preserve">15% commission for ICCI members referring clients—capitalizing on Islamabad's tight-knit business community</w:t>
      </w:r>
    </w:p>
    <w:p>
      <w:pPr>
        <w:numPr>
          <w:ilvl w:val="0"/>
          <w:numId w:val="1006"/>
        </w:numPr>
        <w:pStyle w:val="Compact"/>
      </w:pPr>
      <w:r>
        <w:rPr>
          <w:bCs/>
          <w:b/>
        </w:rPr>
        <w:t xml:space="preserve">Digital Campaigns:</w:t>
      </w:r>
      <w:r>
        <w:t xml:space="preserve"> </w:t>
      </w:r>
      <w:r>
        <w:t xml:space="preserve">Geo-targeted Facebook/Instagram ads focusing on Islamabad districts (F-7, G-6, DHA) with Urdu copy</w:t>
      </w:r>
    </w:p>
    <w:bookmarkEnd w:id="27"/>
    <w:bookmarkEnd w:id="28"/>
    <w:bookmarkStart w:id="29" w:name="Xf6ae5cedc478f799afd8daa786f10928f1cd4a3"/>
    <w:p>
      <w:pPr>
        <w:pStyle w:val="Heading2"/>
      </w:pPr>
      <w:r>
        <w:t xml:space="preserve">Implementation Timeline: Pakistan Islamabad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Islamabad office; onboard 5 ICCI strategic partners; publish first "Pakistan Business Compliance Report"</w:t>
            </w:r>
          </w:p>
        </w:tc>
      </w:tr>
      <w:tr>
        <w:tc>
          <w:tcPr/>
          <w:p>
            <w:pPr>
              <w:pStyle w:val="Compact"/>
              <w:jc w:val="left"/>
            </w:pPr>
            <w:r>
              <w:t xml:space="preserve">Q2 2024</w:t>
            </w:r>
          </w:p>
        </w:tc>
        <w:tc>
          <w:tcPr/>
          <w:p>
            <w:pPr>
              <w:pStyle w:val="Compact"/>
              <w:jc w:val="left"/>
            </w:pPr>
            <w:r>
              <w:t xml:space="preserve">Host free seminar at Islamabad Marriott: "Exporting from Pakistan: Avoiding Common Pitfalls"</w:t>
            </w:r>
          </w:p>
        </w:tc>
      </w:tr>
      <w:tr>
        <w:tc>
          <w:tcPr/>
          <w:p>
            <w:pPr>
              <w:pStyle w:val="Compact"/>
              <w:jc w:val="left"/>
            </w:pPr>
            <w:r>
              <w:t xml:space="preserve">Q3 2024</w:t>
            </w:r>
          </w:p>
        </w:tc>
        <w:tc>
          <w:tcPr/>
          <w:p>
            <w:pPr>
              <w:pStyle w:val="Compact"/>
              <w:jc w:val="left"/>
            </w:pPr>
            <w:r>
              <w:t xml:space="preserve">Pitch to Islamabad Development Authority for infrastructure project strategy services</w:t>
            </w:r>
          </w:p>
        </w:tc>
      </w:tr>
      <w:tr>
        <w:tc>
          <w:tcPr/>
          <w:p>
            <w:pPr>
              <w:pStyle w:val="Compact"/>
              <w:jc w:val="left"/>
            </w:pPr>
            <w:r>
              <w:t xml:space="preserve">Q4 2024</w:t>
            </w:r>
          </w:p>
        </w:tc>
        <w:tc>
          <w:tcPr/>
          <w:p>
            <w:pPr>
              <w:pStyle w:val="Compact"/>
              <w:jc w:val="left"/>
            </w:pPr>
            <w:r>
              <w:t xml:space="preserve">Secure first government contract (e.g., Punjab Food Authority efficiency review)</w:t>
            </w:r>
          </w:p>
        </w:tc>
      </w:tr>
    </w:tbl>
    <w:bookmarkEnd w:id="29"/>
    <w:bookmarkStart w:id="30" w:name="X1b44e1e756c62215fe7c43b443d7d105db7ea47"/>
    <w:p>
      <w:pPr>
        <w:pStyle w:val="Heading2"/>
      </w:pPr>
      <w:r>
        <w:t xml:space="preserve">Budget Allocation: Optimized for Pakistan Market</w:t>
      </w:r>
    </w:p>
    <w:p>
      <w:pPr>
        <w:pStyle w:val="FirstParagraph"/>
      </w:pPr>
      <w:r>
        <w:t xml:space="preserve">Total Year 1 Budget: PKR 48 million (70% marketing focus):</w:t>
      </w:r>
    </w:p>
    <w:p>
      <w:pPr>
        <w:numPr>
          <w:ilvl w:val="0"/>
          <w:numId w:val="1007"/>
        </w:numPr>
        <w:pStyle w:val="Compact"/>
      </w:pPr>
      <w:r>
        <w:t xml:space="preserve">45% Digital Marketing (Pakistan-specific SEO, Facebook/Google Ads)</w:t>
      </w:r>
    </w:p>
    <w:p>
      <w:pPr>
        <w:numPr>
          <w:ilvl w:val="0"/>
          <w:numId w:val="1007"/>
        </w:numPr>
        <w:pStyle w:val="Compact"/>
      </w:pPr>
      <w:r>
        <w:t xml:space="preserve">30% Relationship Building (ICCI events, government liaison costs)</w:t>
      </w:r>
    </w:p>
    <w:p>
      <w:pPr>
        <w:numPr>
          <w:ilvl w:val="0"/>
          <w:numId w:val="1007"/>
        </w:numPr>
        <w:pStyle w:val="Compact"/>
      </w:pPr>
      <w:r>
        <w:t xml:space="preserve">15% Content Production (Urdu-English reports for Islamabad business community)</w:t>
      </w:r>
    </w:p>
    <w:p>
      <w:pPr>
        <w:numPr>
          <w:ilvl w:val="0"/>
          <w:numId w:val="1007"/>
        </w:numPr>
        <w:pStyle w:val="Compact"/>
      </w:pPr>
      <w:r>
        <w:t xml:space="preserve">10% Office Operations in Islamabad</w:t>
      </w:r>
    </w:p>
    <w:bookmarkEnd w:id="30"/>
    <w:bookmarkStart w:id="31" w:name="X242ef6e95da65c28c207eca4a1782dbcd6dede3"/>
    <w:p>
      <w:pPr>
        <w:pStyle w:val="Heading2"/>
      </w:pPr>
      <w:r>
        <w:t xml:space="preserve">Evaluation &amp; Control: Measuring Success in Pakistan Context</w:t>
      </w:r>
    </w:p>
    <w:p>
      <w:pPr>
        <w:pStyle w:val="FirstParagraph"/>
      </w:pPr>
      <w:r>
        <w:t xml:space="preserve">We track KPIs uniquely relevant to Business Consultant performance in Pakistan Islamabad:</w:t>
      </w:r>
    </w:p>
    <w:p>
      <w:pPr>
        <w:numPr>
          <w:ilvl w:val="0"/>
          <w:numId w:val="1008"/>
        </w:numPr>
        <w:pStyle w:val="Compact"/>
      </w:pPr>
      <w:r>
        <w:rPr>
          <w:bCs/>
          <w:b/>
        </w:rPr>
        <w:t xml:space="preserve">Client Acquisition Cost (CAC):</w:t>
      </w:r>
      <w:r>
        <w:t xml:space="preserve"> </w:t>
      </w:r>
      <w:r>
        <w:t xml:space="preserve">Target: PKR 150,000 (below industry average of PKR 240,000)</w:t>
      </w:r>
    </w:p>
    <w:p>
      <w:pPr>
        <w:numPr>
          <w:ilvl w:val="0"/>
          <w:numId w:val="1008"/>
        </w:numPr>
        <w:pStyle w:val="Compact"/>
      </w:pPr>
      <w:r>
        <w:rPr>
          <w:bCs/>
          <w:b/>
        </w:rPr>
        <w:t xml:space="preserve">Satisfaction Rate:</w:t>
      </w:r>
      <w:r>
        <w:t xml:space="preserve"> </w:t>
      </w:r>
      <w:r>
        <w:t xml:space="preserve">Minimum 85% on post-engagement surveys focusing on "relevance to Pakistan market"</w:t>
      </w:r>
    </w:p>
    <w:p>
      <w:pPr>
        <w:numPr>
          <w:ilvl w:val="0"/>
          <w:numId w:val="1008"/>
        </w:numPr>
        <w:pStyle w:val="Compact"/>
      </w:pPr>
      <w:r>
        <w:rPr>
          <w:bCs/>
          <w:b/>
        </w:rPr>
        <w:t xml:space="preserve">Government Contract Wins:</w:t>
      </w:r>
      <w:r>
        <w:t xml:space="preserve"> </w:t>
      </w:r>
      <w:r>
        <w:t xml:space="preserve">Target: 3+ by Year-End (critical for Islamabad reputation)</w:t>
      </w:r>
    </w:p>
    <w:p>
      <w:pPr>
        <w:pStyle w:val="FirstParagraph"/>
      </w:pPr>
      <w:r>
        <w:t xml:space="preserve">A monthly review with our Islamabad operations team will adjust tactics based on real-time feedback from Pakistan's volatile business environment—ensuring every Marketing Plan initiative directly addresses the client's needs within Pakistan Islamabad.</w:t>
      </w:r>
    </w:p>
    <w:bookmarkEnd w:id="31"/>
    <w:bookmarkStart w:id="32" w:name="X015812648e1a2b441764a91c90c3be4d159e834"/>
    <w:p>
      <w:pPr>
        <w:pStyle w:val="Heading2"/>
      </w:pPr>
      <w:r>
        <w:t xml:space="preserve">Conclusion: Why This Marketing Plan Wins in Islamabad</w:t>
      </w:r>
    </w:p>
    <w:p>
      <w:pPr>
        <w:pStyle w:val="FirstParagraph"/>
      </w:pPr>
      <w:r>
        <w:t xml:space="preserve">This Business Consultant marketing strategy transcends generic templates by embedding itself in Pakistan Islamabad's economic DNA. Unlike foreign firms that misunderstand local dynamics, our plan leverages hyper-local insights—from FBR filing quirks to Islamabad's diplomatic community networks—to deliver measurable growth for clients. By focusing on regulatory navigation and market expansion—where 73% of Islamabad businesses struggle (Pakistani Economic Survey)—we position our firm not as a consultant but as the essential growth partner in Pakistan's capital. This Marketing Plan isn't just about selling services; it's about becoming synonymous with business success in Islamabad,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Islamabad, Pakistan</dc:title>
  <dc:creator/>
  <dc:language>en</dc:language>
  <cp:keywords/>
  <dcterms:created xsi:type="dcterms:W3CDTF">2025-12-11T00:25:05Z</dcterms:created>
  <dcterms:modified xsi:type="dcterms:W3CDTF">2025-12-11T00:25:05Z</dcterms:modified>
</cp:coreProperties>
</file>

<file path=docProps/custom.xml><?xml version="1.0" encoding="utf-8"?>
<Properties xmlns="http://schemas.openxmlformats.org/officeDocument/2006/custom-properties" xmlns:vt="http://schemas.openxmlformats.org/officeDocument/2006/docPropsVTypes"/>
</file>