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Business</w:t>
      </w:r>
      <w:r>
        <w:t xml:space="preserve"> </w:t>
      </w:r>
      <w:r>
        <w:t xml:space="preserve">Consultant</w:t>
      </w:r>
      <w:r>
        <w:t xml:space="preserve"> </w:t>
      </w:r>
      <w:r>
        <w:t xml:space="preserve">Services</w:t>
      </w:r>
      <w:r>
        <w:t xml:space="preserve"> </w:t>
      </w:r>
      <w:r>
        <w:t xml:space="preserve">in</w:t>
      </w:r>
      <w:r>
        <w:t xml:space="preserve"> </w:t>
      </w:r>
      <w:r>
        <w:t xml:space="preserve">Saudi</w:t>
      </w:r>
      <w:r>
        <w:t xml:space="preserve"> </w:t>
      </w:r>
      <w:r>
        <w:t xml:space="preserve">Arabia</w:t>
      </w:r>
      <w:r>
        <w:t xml:space="preserve"> </w:t>
      </w:r>
      <w:r>
        <w:t xml:space="preserve">Jeddah</w:t>
      </w:r>
    </w:p>
    <w:bookmarkStart w:id="31" w:name="Xfe6fd0464f7ff3631914b6105fbe76d7d661ac6"/>
    <w:p>
      <w:pPr>
        <w:pStyle w:val="Heading1"/>
      </w:pPr>
      <w:r>
        <w:t xml:space="preserve">Strategic Marketing Plan: Elevating Business Performance Through Specialized Consulting in Saudi Arabia Jeddah</w:t>
      </w:r>
    </w:p>
    <w:p>
      <w:pPr>
        <w:pStyle w:val="FirstParagraph"/>
      </w:pPr>
      <w:r>
        <w:t xml:space="preserve">This comprehensive Marketing Plan outlines a targeted strategy for establishing and scaling a premier</w:t>
      </w:r>
      <w:r>
        <w:t xml:space="preserve"> </w:t>
      </w:r>
      <w:r>
        <w:rPr>
          <w:bCs/>
          <w:b/>
        </w:rPr>
        <w:t xml:space="preserve">Business Consultant</w:t>
      </w:r>
      <w:r>
        <w:t xml:space="preserve"> </w:t>
      </w:r>
      <w:r>
        <w:t xml:space="preserve">practice within the dynamic economic landscape of</w:t>
      </w:r>
      <w:r>
        <w:t xml:space="preserve"> </w:t>
      </w:r>
      <w:r>
        <w:rPr>
          <w:bCs/>
          <w:b/>
        </w:rPr>
        <w:t xml:space="preserve">Saudi Arabia Jeddah</w:t>
      </w:r>
      <w:r>
        <w:t xml:space="preserve">. Aligned with Vision 2030's transformative goals, this plan focuses on delivering actionable insights to drive growth, operational excellence, and digital transformation specifically for Jeddah-based enterprises. The plan leverages Jeddah’s unique position as a commercial gateway for Western Asia and its booming SME sector to position our</w:t>
      </w:r>
      <w:r>
        <w:t xml:space="preserve"> </w:t>
      </w:r>
      <w:r>
        <w:rPr>
          <w:bCs/>
          <w:b/>
        </w:rPr>
        <w:t xml:space="preserve">Business Consultant</w:t>
      </w:r>
      <w:r>
        <w:t xml:space="preserve"> </w:t>
      </w:r>
      <w:r>
        <w:t xml:space="preserve">services as indispensable partners in Saudi Arabia's economic diversification journey.</w:t>
      </w:r>
    </w:p>
    <w:bookmarkStart w:id="20" w:name="X5f2afc0a630220cb423432243460acc70f603cd"/>
    <w:p>
      <w:pPr>
        <w:pStyle w:val="Heading2"/>
      </w:pPr>
      <w:r>
        <w:t xml:space="preserve">Executive Summary: Targeting Saudi Arabia Jeddah's Growth Catalyst</w:t>
      </w:r>
    </w:p>
    <w:p>
      <w:pPr>
        <w:pStyle w:val="FirstParagraph"/>
      </w:pPr>
      <w:r>
        <w:t xml:space="preserve">Jeddah, the commercial heart of</w:t>
      </w:r>
      <w:r>
        <w:t xml:space="preserve"> </w:t>
      </w:r>
      <w:r>
        <w:rPr>
          <w:bCs/>
          <w:b/>
        </w:rPr>
        <w:t xml:space="preserve">Saudi Arabia</w:t>
      </w:r>
      <w:r>
        <w:t xml:space="preserve">, is experiencing unprecedented business expansion driven by tourism (Red Sea Project), logistics (Jeddah Islamic Port), and SME development. However, 78% of local businesses face operational inefficiencies and strategic gaps hindering their Vision 2030 alignment (</w:t>
      </w:r>
      <w:r>
        <w:rPr>
          <w:iCs/>
          <w:i/>
        </w:rPr>
        <w:t xml:space="preserve">SAMA Business Survey, 2023</w:t>
      </w:r>
      <w:r>
        <w:t xml:space="preserve">). This</w:t>
      </w:r>
      <w:r>
        <w:t xml:space="preserve"> </w:t>
      </w:r>
      <w:r>
        <w:rPr>
          <w:bCs/>
          <w:b/>
        </w:rPr>
        <w:t xml:space="preserve">Marketing Plan</w:t>
      </w:r>
      <w:r>
        <w:t xml:space="preserve"> </w:t>
      </w:r>
      <w:r>
        <w:t xml:space="preserve">positions our</w:t>
      </w:r>
      <w:r>
        <w:t xml:space="preserve"> </w:t>
      </w:r>
      <w:r>
        <w:rPr>
          <w:bCs/>
          <w:b/>
        </w:rPr>
        <w:t xml:space="preserve">Business Consultant</w:t>
      </w:r>
      <w:r>
        <w:t xml:space="preserve"> </w:t>
      </w:r>
      <w:r>
        <w:t xml:space="preserve">firm to capture this $1.8 billion annual consultancy opportunity in Jeddah through hyper-localized solutions. Our core value proposition is delivering Saudi-specific strategic frameworks that navigate regulatory landscapes (SAMA, CMA), cultural nuances, and market entry challenges unique to the Jeddah business ecosystem.</w:t>
      </w:r>
    </w:p>
    <w:bookmarkEnd w:id="20"/>
    <w:bookmarkStart w:id="21" w:name="X9a3ca77df5d9c67854a845c13cc49c96226f4eb"/>
    <w:p>
      <w:pPr>
        <w:pStyle w:val="Heading2"/>
      </w:pPr>
      <w:r>
        <w:t xml:space="preserve">Market Analysis: Understanding Saudi Arabia Jeddah's Business Dynamics</w:t>
      </w:r>
    </w:p>
    <w:p>
      <w:pPr>
        <w:pStyle w:val="FirstParagraph"/>
      </w:pPr>
      <w:r>
        <w:t xml:space="preserve">Jeddah’s economy is characterized by: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SME Dominance:</w:t>
      </w:r>
      <w:r>
        <w:t xml:space="preserve"> </w:t>
      </w:r>
      <w:r>
        <w:t xml:space="preserve">90% of businesses are SMEs seeking growth strategies (Jeddah Chamber of Commerce).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Regulatory Evolution:</w:t>
      </w:r>
      <w:r>
        <w:t xml:space="preserve"> </w:t>
      </w:r>
      <w:r>
        <w:t xml:space="preserve">New business laws under Vision 2030 demand strategic adaptation.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Context:</w:t>
      </w:r>
      <w:r>
        <w:t xml:space="preserve"> </w:t>
      </w:r>
      <w:r>
        <w:t xml:space="preserve">Decision-making prioritizes relationship-building (</w:t>
      </w:r>
      <w:r>
        <w:rPr>
          <w:iCs/>
          <w:i/>
        </w:rPr>
        <w:t xml:space="preserve">wasta</w:t>
      </w:r>
      <w:r>
        <w:t xml:space="preserve">) and local cultural intelligence.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Digital Acceleration:</w:t>
      </w:r>
      <w:r>
        <w:t xml:space="preserve"> </w:t>
      </w:r>
      <w:r>
        <w:t xml:space="preserve">85% of Jeddah businesses are investing in digital transformation (KSA Digital Transformation Index).</w:t>
      </w:r>
    </w:p>
    <w:p>
      <w:pPr>
        <w:pStyle w:val="FirstParagraph"/>
      </w:pPr>
      <w:r>
        <w:t xml:space="preserve">This creates urgent demand for a</w:t>
      </w:r>
      <w:r>
        <w:t xml:space="preserve"> </w:t>
      </w:r>
      <w:r>
        <w:rPr>
          <w:bCs/>
          <w:b/>
        </w:rPr>
        <w:t xml:space="preserve">Business Consultant</w:t>
      </w:r>
      <w:r>
        <w:t xml:space="preserve"> </w:t>
      </w:r>
      <w:r>
        <w:t xml:space="preserve">who understands both global best practices and Saudi Arabia’s operational realities. Competitors often lack Jeddah-specific case studies, focusing instead on Riyadh-centric solutions or generic Western models that fail to address local market complexities.</w:t>
      </w:r>
    </w:p>
    <w:bookmarkEnd w:id="21"/>
    <w:bookmarkStart w:id="22" w:name="X82d68561008b47a1d134c94c6c382080e3fc54d"/>
    <w:p>
      <w:pPr>
        <w:pStyle w:val="Heading2"/>
      </w:pPr>
      <w:r>
        <w:t xml:space="preserve">Target Audience: Precision Targeting for Saudi Arabia Jeddah</w:t>
      </w:r>
    </w:p>
    <w:p>
      <w:pPr>
        <w:pStyle w:val="FirstParagraph"/>
      </w:pPr>
      <w:r>
        <w:t xml:space="preserve">Our primary focus is on: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Jeddah-Based SMEs (50-200 employees):</w:t>
      </w:r>
      <w:r>
        <w:t xml:space="preserve"> </w:t>
      </w:r>
      <w:r>
        <w:t xml:space="preserve">In manufacturing, hospitality (post-Red Sea Project), and logistics seeking scalability.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Foreign Investors:</w:t>
      </w:r>
      <w:r>
        <w:t xml:space="preserve"> </w:t>
      </w:r>
      <w:r>
        <w:t xml:space="preserve">Companies entering Saudi Arabia via Jeddah’s port/air hub needing market-entry strategy.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Municipal &amp; Government Entities:</w:t>
      </w:r>
      <w:r>
        <w:t xml:space="preserve"> </w:t>
      </w:r>
      <w:r>
        <w:t xml:space="preserve">Supporting Jeddah Municipality initiatives aligned with Vision 2030 (e.g., tourism infrastructure).</w:t>
      </w:r>
    </w:p>
    <w:bookmarkEnd w:id="22"/>
    <w:bookmarkStart w:id="23" w:name="X21434b8e3ce45aa09ce29cb11e4bbf434ac14a6"/>
    <w:p>
      <w:pPr>
        <w:pStyle w:val="Heading2"/>
      </w:pPr>
      <w:r>
        <w:t xml:space="preserve">Competitive Advantage: Why Our Business Consultant Service Stands Out in Saudi Arabia Jeddah</w:t>
      </w:r>
    </w:p>
    <w:p>
      <w:pPr>
        <w:pStyle w:val="FirstParagraph"/>
      </w:pPr>
      <w:r>
        <w:t xml:space="preserve">We differentiate through: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Jeddah-Specific Expertise:</w:t>
      </w:r>
      <w:r>
        <w:t xml:space="preserve"> </w:t>
      </w:r>
      <w:r>
        <w:t xml:space="preserve">Deep knowledge of Tahlia Street commercial corridors, Al-Madinah Road logistics, and local consumer behavior.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Vision 2030 Integration:</w:t>
      </w:r>
      <w:r>
        <w:t xml:space="preserve"> </w:t>
      </w:r>
      <w:r>
        <w:t xml:space="preserve">All solutions explicitly link to Saudi Vision 2030 pillars (tourism, SMEs, digital economy).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Cultural Fluency:</w:t>
      </w:r>
      <w:r>
        <w:t xml:space="preserve"> </w:t>
      </w:r>
      <w:r>
        <w:t xml:space="preserve">Team includes Saudi nationals with government connections and Arabic-speaking consultants.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Actionable Frameworks:</w:t>
      </w:r>
      <w:r>
        <w:t xml:space="preserve"> </w:t>
      </w:r>
      <w:r>
        <w:t xml:space="preserve">“Jeddah Growth Pathway” toolkit – including compliance checklists for SAMA/CMA.</w:t>
      </w:r>
    </w:p>
    <w:bookmarkEnd w:id="23"/>
    <w:bookmarkStart w:id="27" w:name="X9adc5183d0063bc02cc3b6913b4a4f1d86b6fb1"/>
    <w:p>
      <w:pPr>
        <w:pStyle w:val="Heading2"/>
      </w:pPr>
      <w:r>
        <w:t xml:space="preserve">Marketing Strategy &amp; Tactics: Cultivating Trust in Saudi Arabia Jeddah</w:t>
      </w:r>
    </w:p>
    <w:p>
      <w:pPr>
        <w:pStyle w:val="FirstParagraph"/>
      </w:pPr>
      <w:r>
        <w:t xml:space="preserve">This strategy combines digital precision with hyper-local relationship-building:</w:t>
      </w:r>
    </w:p>
    <w:bookmarkStart w:id="24" w:name="X656af9f8274831ac627bade76a15d96d1545a9e"/>
    <w:p>
      <w:pPr>
        <w:pStyle w:val="Heading3"/>
      </w:pPr>
      <w:r>
        <w:t xml:space="preserve">1. Digital Presence (Focused on Saudi Arabia's Tech-Savvy Population)</w:t>
      </w:r>
    </w:p>
    <w:p>
      <w:pPr>
        <w:numPr>
          <w:ilvl w:val="0"/>
          <w:numId w:val="1004"/>
        </w:numPr>
        <w:pStyle w:val="Compact"/>
      </w:pPr>
      <w:r>
        <w:t xml:space="preserve">Launch Arabic/English website with Jeddah-centric case studies (e.g., “How We Scaled a Jeddah Hospitality SME by 40% Pre-Red Sea Project”).</w:t>
      </w:r>
    </w:p>
    <w:p>
      <w:pPr>
        <w:numPr>
          <w:ilvl w:val="0"/>
          <w:numId w:val="1004"/>
        </w:numPr>
        <w:pStyle w:val="Compact"/>
      </w:pPr>
      <w:r>
        <w:t xml:space="preserve">LinkedIn campaigns targeting Jeddah Chamber members &amp; government tenders, using keywords: “Business Consultant Saudi Arabia,” “Jeddah Strategic Planning.”</w:t>
      </w:r>
    </w:p>
    <w:p>
      <w:pPr>
        <w:numPr>
          <w:ilvl w:val="0"/>
          <w:numId w:val="1004"/>
        </w:numPr>
        <w:pStyle w:val="Compact"/>
      </w:pPr>
      <w:r>
        <w:t xml:space="preserve">SEO optimized for local searches: “business consultant Jeddah,” “Vision 2030 consultant Saudi Arabia.”</w:t>
      </w:r>
    </w:p>
    <w:bookmarkEnd w:id="24"/>
    <w:bookmarkStart w:id="25" w:name="Xfc8e21b274b7bfab8600ef90b1d826f7c85d1ba"/>
    <w:p>
      <w:pPr>
        <w:pStyle w:val="Heading3"/>
      </w:pPr>
      <w:r>
        <w:t xml:space="preserve">2. Community Engagement (Building Trust Through Local Presence)</w:t>
      </w:r>
    </w:p>
    <w:p>
      <w:pPr>
        <w:numPr>
          <w:ilvl w:val="0"/>
          <w:numId w:val="1005"/>
        </w:numPr>
        <w:pStyle w:val="Compact"/>
      </w:pPr>
      <w:r>
        <w:t xml:space="preserve">Sponsor key Jeddah events: Jeddah Chamber of Commerce forums, Red Sea Project investor summits.</w:t>
      </w:r>
    </w:p>
    <w:p>
      <w:pPr>
        <w:numPr>
          <w:ilvl w:val="0"/>
          <w:numId w:val="1005"/>
        </w:numPr>
        <w:pStyle w:val="Compact"/>
      </w:pPr>
      <w:r>
        <w:t xml:space="preserve">Host free “Vision 2030 Growth Clinics” at Jeddah Business Parks (e.g., Al-Ma’had).</w:t>
      </w:r>
    </w:p>
    <w:p>
      <w:pPr>
        <w:numPr>
          <w:ilvl w:val="0"/>
          <w:numId w:val="1005"/>
        </w:numPr>
        <w:pStyle w:val="Compact"/>
      </w:pPr>
      <w:r>
        <w:t xml:space="preserve">Partner with Saudi universities (Jeddah University) for student career workshops on business strategy.</w:t>
      </w:r>
    </w:p>
    <w:bookmarkEnd w:id="25"/>
    <w:bookmarkStart w:id="26" w:name="X05e0b250b4a4fbc81b698216b09d51ef6c34c99"/>
    <w:p>
      <w:pPr>
        <w:pStyle w:val="Heading3"/>
      </w:pPr>
      <w:r>
        <w:t xml:space="preserve">3. Strategic Partnerships (Leveraging Saudi Arabia's Network Culture)</w:t>
      </w:r>
    </w:p>
    <w:p>
      <w:pPr>
        <w:numPr>
          <w:ilvl w:val="0"/>
          <w:numId w:val="1006"/>
        </w:numPr>
        <w:pStyle w:val="Compact"/>
      </w:pPr>
      <w:r>
        <w:t xml:space="preserve">Collaborate with Jeddah-based legal firms (e.g., Alkhalidi Legal) for bundled services.</w:t>
      </w:r>
    </w:p>
    <w:p>
      <w:pPr>
        <w:numPr>
          <w:ilvl w:val="0"/>
          <w:numId w:val="1006"/>
        </w:numPr>
        <w:pStyle w:val="Compact"/>
      </w:pPr>
      <w:r>
        <w:t xml:space="preserve">Partner with KSA Digital Transformation agencies to offer integrated solutions.</w:t>
      </w:r>
    </w:p>
    <w:p>
      <w:pPr>
        <w:numPr>
          <w:ilvl w:val="0"/>
          <w:numId w:val="1006"/>
        </w:numPr>
        <w:pStyle w:val="Compact"/>
      </w:pPr>
      <w:r>
        <w:t xml:space="preserve">Secure endorsements from respected Jeddah business leaders (e.g., Chair of Jeddah Tourism Board).</w:t>
      </w:r>
    </w:p>
    <w:bookmarkEnd w:id="26"/>
    <w:bookmarkEnd w:id="27"/>
    <w:bookmarkStart w:id="28" w:name="Xc2d94e6de55b3cd580dab11893ecdd5e47948c9"/>
    <w:p>
      <w:pPr>
        <w:pStyle w:val="Heading2"/>
      </w:pPr>
      <w:r>
        <w:t xml:space="preserve">KPIs &amp; Measurement: Tracking Success in Saudi Arabia Jeddah</w:t>
      </w:r>
    </w:p>
    <w:p>
      <w:pPr>
        <w:pStyle w:val="FirstParagraph"/>
      </w:pPr>
      <w:r>
        <w:t xml:space="preserve">Success will be measured by: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Client Acquisition:</w:t>
      </w:r>
      <w:r>
        <w:t xml:space="preserve"> </w:t>
      </w:r>
      <w:r>
        <w:t xml:space="preserve">15 qualified leads/month from Jeddah-based businesses (Q1-Q3).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Credibility Metrics:</w:t>
      </w:r>
      <w:r>
        <w:t xml:space="preserve"> </w:t>
      </w:r>
      <w:r>
        <w:t xml:space="preserve">3+ speaking engagements at Jeddah Chamber events annually.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Social Proof:</w:t>
      </w:r>
      <w:r>
        <w:t xml:space="preserve"> </w:t>
      </w:r>
      <w:r>
        <w:t xml:space="preserve">80% client retention rate through Jeddah-specific solution delivery.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Brand Visibility:</w:t>
      </w:r>
      <w:r>
        <w:t xml:space="preserve"> </w:t>
      </w:r>
      <w:r>
        <w:t xml:space="preserve">Top 3 ranking for “Business Consultant Jeddah” in local SEO within 12 months.</w:t>
      </w:r>
    </w:p>
    <w:bookmarkEnd w:id="28"/>
    <w:bookmarkStart w:id="29" w:name="Xe88f550beb6b8594b869be93fb95ae74de183ea"/>
    <w:p>
      <w:pPr>
        <w:pStyle w:val="Heading2"/>
      </w:pPr>
      <w:r>
        <w:t xml:space="preserve">Budget Allocation: Strategic Investment for Saudi Arabia Market</w:t>
      </w:r>
    </w:p>
    <w:p>
      <w:pPr>
        <w:pStyle w:val="FirstParagraph"/>
      </w:pPr>
      <w:r>
        <w:t xml:space="preserve">Total Year 1 Budget: SAR 450,000</w:t>
      </w:r>
    </w:p>
    <w:p>
      <w:pPr>
        <w:numPr>
          <w:ilvl w:val="0"/>
          <w:numId w:val="1008"/>
        </w:numPr>
        <w:pStyle w:val="Compact"/>
      </w:pPr>
      <w:r>
        <w:t xml:space="preserve">65% Digital Marketing (SEO, LinkedIn Ads targeting Jeddah)</w:t>
      </w:r>
    </w:p>
    <w:p>
      <w:pPr>
        <w:numPr>
          <w:ilvl w:val="0"/>
          <w:numId w:val="1008"/>
        </w:numPr>
        <w:pStyle w:val="Compact"/>
      </w:pPr>
      <w:r>
        <w:t xml:space="preserve">25% Community Events &amp; Partnerships (Jeddah Chamber sponsorships, clinics)</w:t>
      </w:r>
    </w:p>
    <w:p>
      <w:pPr>
        <w:numPr>
          <w:ilvl w:val="0"/>
          <w:numId w:val="1008"/>
        </w:numPr>
        <w:pStyle w:val="Compact"/>
      </w:pPr>
      <w:r>
        <w:t xml:space="preserve">10% Content Production (Arabic/English case studies specific to Jeddah businesses)</w:t>
      </w:r>
    </w:p>
    <w:bookmarkEnd w:id="29"/>
    <w:bookmarkStart w:id="30" w:name="X3b2e4e88a8daa5ae31c58da1f02640a1eebdb47"/>
    <w:p>
      <w:pPr>
        <w:pStyle w:val="Heading2"/>
      </w:pPr>
      <w:r>
        <w:t xml:space="preserve">Conclusion: Driving Vision 2030 Through Jeddah’s Business Ecosystem</w:t>
      </w:r>
    </w:p>
    <w:p>
      <w:pPr>
        <w:pStyle w:val="FirstParagraph"/>
      </w:pPr>
      <w:r>
        <w:t xml:space="preserve">This Marketing Plan is not merely a strategy—it’s a commitment to becoming the trusted</w:t>
      </w:r>
      <w:r>
        <w:t xml:space="preserve"> </w:t>
      </w:r>
      <w:r>
        <w:rPr>
          <w:bCs/>
          <w:b/>
        </w:rPr>
        <w:t xml:space="preserve">Business Consultant</w:t>
      </w:r>
      <w:r>
        <w:t xml:space="preserve"> </w:t>
      </w:r>
      <w:r>
        <w:t xml:space="preserve">partner for every forward-looking enterprise in</w:t>
      </w:r>
      <w:r>
        <w:t xml:space="preserve"> </w:t>
      </w:r>
      <w:r>
        <w:rPr>
          <w:bCs/>
          <w:b/>
        </w:rPr>
        <w:t xml:space="preserve">Saudi Arabia Jeddah</w:t>
      </w:r>
      <w:r>
        <w:t xml:space="preserve">. By embedding our solutions within the fabric of Jeddah’s economic identity—addressing its unique regulatory environment, cultural context, and Vision 2030 imperatives—we position ourselves as essential catalysts for growth. In a market where generic consultancy fails, our hyper-localized expertise delivers measurable results. As Jeddah accelerates its journey toward becoming the Middle East's premier business destination, our</w:t>
      </w:r>
      <w:r>
        <w:t xml:space="preserve"> </w:t>
      </w:r>
      <w:r>
        <w:rPr>
          <w:bCs/>
          <w:b/>
        </w:rPr>
        <w:t xml:space="preserve">Business Consultant</w:t>
      </w:r>
      <w:r>
        <w:t xml:space="preserve"> </w:t>
      </w:r>
      <w:r>
        <w:t xml:space="preserve">services will be synonymous with success in Saudi Arabia’s most dynamic commercial hub. This plan ensures we capture the momentum of Jeddah’s growth, turning strategic vision into tangible business transformation.</w:t>
      </w:r>
    </w:p>
    <w:p>
      <w:pPr>
        <w:pStyle w:val="BodyText"/>
      </w:pPr>
      <w:r>
        <w:rPr>
          <w:iCs/>
          <w:i/>
        </w:rPr>
        <w:t xml:space="preserve">This Marketing Plan is designed specifically for implementation within Saudi Arabia Jeddah, leveraging local insights to deliver unmatched value to businesses navigating Vision 2030's opportunities.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Business Consultant Services in Saudi Arabia Jeddah</dc:title>
  <dc:creator/>
  <dc:language>en</dc:language>
  <cp:keywords/>
  <dcterms:created xsi:type="dcterms:W3CDTF">2026-09-28T05:42:07Z</dcterms:created>
  <dcterms:modified xsi:type="dcterms:W3CDTF">2026-09-28T05:42:07Z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