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1" w:name="X9faba614de87f1ba1a26e2ae720a8a5b01136ec"/>
    <w:p>
      <w:pPr>
        <w:pStyle w:val="Heading1"/>
      </w:pPr>
      <w:r>
        <w:t xml:space="preserve">Marketing Plan: Premium Business Consultant Services for Enterprises in Spain Barcelona</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a premier Business Consultant practice catering to the dynamic business landscape of Barcelona, Spain. Focusing on operational efficiency, strategic growth, and sustainable competitiveness within the Catalan market, our plan leverages Barcelona's unique economic ecosystem—characterized by vibrant SMEs (70% of the local economy), tourism dominance (12M+ annual tourists), and EU funding opportunities—to position our Business Consultant services as indispensable for regional enterprise success. We target a 30% market penetration among mid-sized firms in key Barcelona sectors within 24 months, generating €1.2M in revenue through hyper-localized engagement.</w:t>
      </w:r>
    </w:p>
    <w:bookmarkEnd w:id="20"/>
    <w:bookmarkStart w:id="21" w:name="Xbf84b6c5080fac927b393754e0999718f6b22af"/>
    <w:p>
      <w:pPr>
        <w:pStyle w:val="Heading2"/>
      </w:pPr>
      <w:r>
        <w:t xml:space="preserve">Situation Analysis: Spain Barcelona Market Context</w:t>
      </w:r>
    </w:p>
    <w:p>
      <w:pPr>
        <w:pStyle w:val="FirstParagraph"/>
      </w:pPr>
      <w:r>
        <w:t xml:space="preserve">Barcelona’s business environment presents both significant opportunities and acute challenges for enterprises. As a global city with 65% of its economy driven by SMEs, many local businesses struggle with operational inefficiencies (34% report profit decline due to poor strategy), limited access to EU funds (only 28% successfully apply), and fierce competition in tourism-driven sectors like hospitality and retail. Post-pandemic recovery has intensified pressure on cost management, while Barcelona’s 2030 sustainability goals demand strategic alignment from all enterprises. Our Business Consultant service directly addresses these pain points by offering tailored, Spain-specific solutions—from navigating Spanish tax incentives (e.g., IRPF deductions for innovation) to implementing EU grant strategies compliant with Madrid regulations. Competitor analysis reveals a gap: most consultants lack deep Barcelona market fluency, relying on generic frameworks rather than local regulatory nuances.</w:t>
      </w:r>
    </w:p>
    <w:bookmarkEnd w:id="21"/>
    <w:bookmarkStart w:id="22" w:name="target-market-segmentation"/>
    <w:p>
      <w:pPr>
        <w:pStyle w:val="Heading2"/>
      </w:pPr>
      <w:r>
        <w:t xml:space="preserve">Target Market Segmentation</w:t>
      </w:r>
    </w:p>
    <w:p>
      <w:pPr>
        <w:pStyle w:val="FirstParagraph"/>
      </w:pPr>
      <w:r>
        <w:t xml:space="preserve">We will prioritize three high-potential segments within Spain Barcelona:</w:t>
      </w:r>
    </w:p>
    <w:p>
      <w:pPr>
        <w:numPr>
          <w:ilvl w:val="0"/>
          <w:numId w:val="1001"/>
        </w:numPr>
        <w:pStyle w:val="Compact"/>
      </w:pPr>
      <w:r>
        <w:rPr>
          <w:bCs/>
          <w:b/>
        </w:rPr>
        <w:t xml:space="preserve">Barcelona Hospitality &amp; Tourism SMEs (45% of target):</w:t>
      </w:r>
      <w:r>
        <w:t xml:space="preserve"> </w:t>
      </w:r>
      <w:r>
        <w:t xml:space="preserve">Hotels, restaurants, and tour operators recovering from pandemic impacts. These businesses urgently need cost-optimization strategies to handle rising energy costs and seasonal demand volatility. Example: A 50-room hotel in the Eixample district struggling with 30% staff turnover.</w:t>
      </w:r>
    </w:p>
    <w:p>
      <w:pPr>
        <w:numPr>
          <w:ilvl w:val="0"/>
          <w:numId w:val="1001"/>
        </w:numPr>
        <w:pStyle w:val="Compact"/>
      </w:pPr>
      <w:r>
        <w:rPr>
          <w:bCs/>
          <w:b/>
        </w:rPr>
        <w:t xml:space="preserve">Manufacturing &amp; Logistics Firms in Barcelona’s Industrial Zones (35%):</w:t>
      </w:r>
      <w:r>
        <w:t xml:space="preserve"> </w:t>
      </w:r>
      <w:r>
        <w:t xml:space="preserve">Companies like those in Sant Adrià de Besòs requiring supply chain resilience and automation integration. They face EU regulatory hurdles (e.g., CE marking) and seek productivity gains to compete globally.</w:t>
      </w:r>
    </w:p>
    <w:p>
      <w:pPr>
        <w:numPr>
          <w:ilvl w:val="0"/>
          <w:numId w:val="1001"/>
        </w:numPr>
        <w:pStyle w:val="Compact"/>
      </w:pPr>
      <w:r>
        <w:rPr>
          <w:bCs/>
          <w:b/>
        </w:rPr>
        <w:t xml:space="preserve">Green Tech Startups &amp; Scale-ups in Barcelona’s Innovation Hubs (20%):</w:t>
      </w:r>
      <w:r>
        <w:t xml:space="preserve"> </w:t>
      </w:r>
      <w:r>
        <w:t xml:space="preserve">Firms in districts like Poblenou needing growth strategies for Series A funding, with 78% citing "lack of local market navigation" as their top challenge.</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Brand Awareness:</w:t>
      </w:r>
      <w:r>
        <w:t xml:space="preserve"> </w:t>
      </w:r>
      <w:r>
        <w:t xml:space="preserve">Achieve 65% recognition among target SMEs in Barcelona within 18 months via localized channels.</w:t>
      </w:r>
    </w:p>
    <w:p>
      <w:pPr>
        <w:numPr>
          <w:ilvl w:val="0"/>
          <w:numId w:val="1002"/>
        </w:numPr>
        <w:pStyle w:val="Compact"/>
      </w:pPr>
      <w:r>
        <w:rPr>
          <w:bCs/>
          <w:b/>
        </w:rPr>
        <w:t xml:space="preserve">Customer Acquisition:</w:t>
      </w:r>
      <w:r>
        <w:t xml:space="preserve"> </w:t>
      </w:r>
      <w:r>
        <w:t xml:space="preserve">Secure 40 new clients (€25k+ average contract value) by Year 2, targeting Barcelona’s top 100 SMEs by revenue.</w:t>
      </w:r>
    </w:p>
    <w:p>
      <w:pPr>
        <w:numPr>
          <w:ilvl w:val="0"/>
          <w:numId w:val="1002"/>
        </w:numPr>
        <w:pStyle w:val="Compact"/>
      </w:pPr>
      <w:r>
        <w:rPr>
          <w:bCs/>
          <w:b/>
        </w:rPr>
        <w:t xml:space="preserve">Market Leadership:</w:t>
      </w:r>
      <w:r>
        <w:t xml:space="preserve"> </w:t>
      </w:r>
      <w:r>
        <w:t xml:space="preserve">Become the most recommended Business Consultant in Barcelona for tourism and sustainability sectors per industry surveys (e.g., ICEX reports).</w:t>
      </w:r>
    </w:p>
    <w:bookmarkEnd w:id="23"/>
    <w:bookmarkStart w:id="28" w:name="X86a2d411282b6510b9343f879d95a6c0798bdda"/>
    <w:p>
      <w:pPr>
        <w:pStyle w:val="Heading2"/>
      </w:pPr>
      <w:r>
        <w:t xml:space="preserve">Marketing Strategies: The 4Ps for Spain Barcelona</w:t>
      </w:r>
    </w:p>
    <w:bookmarkStart w:id="24" w:name="X74a9fe4c7339af889e864116da67698ad29c871"/>
    <w:p>
      <w:pPr>
        <w:pStyle w:val="Heading3"/>
      </w:pPr>
      <w:r>
        <w:t xml:space="preserve">Product: Hyper-Local Business Consultant Solutions</w:t>
      </w:r>
    </w:p>
    <w:p>
      <w:pPr>
        <w:pStyle w:val="FirstParagraph"/>
      </w:pPr>
      <w:r>
        <w:t xml:space="preserve">We offer specialized service packages designed exclusively for Barcelona’s ecosystem:</w:t>
      </w:r>
    </w:p>
    <w:p>
      <w:pPr>
        <w:numPr>
          <w:ilvl w:val="0"/>
          <w:numId w:val="1003"/>
        </w:numPr>
        <w:pStyle w:val="Compact"/>
      </w:pPr>
      <w:r>
        <w:rPr>
          <w:iCs/>
          <w:i/>
        </w:rPr>
        <w:t xml:space="preserve">Tourism Recovery Blueprint:</w:t>
      </w:r>
      <w:r>
        <w:t xml:space="preserve"> </w:t>
      </w:r>
      <w:r>
        <w:t xml:space="preserve">Cost-reduction frameworks targeting Catalan tourism regulations (e.g., "Barcelona Tourism Tax" compliance).</w:t>
      </w:r>
    </w:p>
    <w:p>
      <w:pPr>
        <w:numPr>
          <w:ilvl w:val="0"/>
          <w:numId w:val="1003"/>
        </w:numPr>
        <w:pStyle w:val="Compact"/>
      </w:pPr>
      <w:r>
        <w:rPr>
          <w:iCs/>
          <w:i/>
        </w:rPr>
        <w:t xml:space="preserve">Sustainability Accelerator:</w:t>
      </w:r>
      <w:r>
        <w:t xml:space="preserve"> </w:t>
      </w:r>
      <w:r>
        <w:t xml:space="preserve">EU Green Deal-aligned strategies meeting Barcelona’s 2030 climate targets, including carbon footprint audits.</w:t>
      </w:r>
    </w:p>
    <w:p>
      <w:pPr>
        <w:numPr>
          <w:ilvl w:val="0"/>
          <w:numId w:val="1003"/>
        </w:numPr>
        <w:pStyle w:val="Compact"/>
      </w:pPr>
      <w:r>
        <w:rPr>
          <w:iCs/>
          <w:i/>
        </w:rPr>
        <w:t xml:space="preserve">EU Funding Navigator:</w:t>
      </w:r>
      <w:r>
        <w:t xml:space="preserve"> </w:t>
      </w:r>
      <w:r>
        <w:t xml:space="preserve">End-to-end support for accessing Spanish/UE grants (e.g., Horizon Europe), with 10+ case studies from Barcelona firms.</w:t>
      </w:r>
    </w:p>
    <w:bookmarkEnd w:id="24"/>
    <w:bookmarkStart w:id="25" w:name="promotion-barcelona-centric-engagement"/>
    <w:p>
      <w:pPr>
        <w:pStyle w:val="Heading3"/>
      </w:pPr>
      <w:r>
        <w:t xml:space="preserve">Promotion: Barcelona-Centric Engagement</w:t>
      </w:r>
    </w:p>
    <w:p>
      <w:pPr>
        <w:pStyle w:val="FirstParagraph"/>
      </w:pPr>
      <w:r>
        <w:t xml:space="preserve">Leverage hyper-local channels to build trust and relevance:</w:t>
      </w:r>
    </w:p>
    <w:p>
      <w:pPr>
        <w:numPr>
          <w:ilvl w:val="0"/>
          <w:numId w:val="1004"/>
        </w:numPr>
        <w:pStyle w:val="Compact"/>
      </w:pPr>
      <w:r>
        <w:rPr>
          <w:iCs/>
          <w:i/>
        </w:rPr>
        <w:t xml:space="preserve">Partnerships:</w:t>
      </w:r>
      <w:r>
        <w:t xml:space="preserve"> </w:t>
      </w:r>
      <w:r>
        <w:t xml:space="preserve">Co-host workshops with Barcelona Chamber of Commerce, FaberLab (innovation hub), and local universities (e.g., ESADE).</w:t>
      </w:r>
    </w:p>
    <w:p>
      <w:pPr>
        <w:numPr>
          <w:ilvl w:val="0"/>
          <w:numId w:val="1004"/>
        </w:numPr>
        <w:pStyle w:val="Compact"/>
      </w:pPr>
      <w:r>
        <w:rPr>
          <w:iCs/>
          <w:i/>
        </w:rPr>
        <w:t xml:space="preserve">Digital Strategy:</w:t>
      </w:r>
      <w:r>
        <w:t xml:space="preserve"> </w:t>
      </w:r>
      <w:r>
        <w:t xml:space="preserve">LinkedIn campaigns targeting "Barcelona SME owner" job titles + Google Ads using keywords like "Business Consultant Barcelona tourism" or "Sustainability Consultant Spain."</w:t>
      </w:r>
    </w:p>
    <w:p>
      <w:pPr>
        <w:numPr>
          <w:ilvl w:val="0"/>
          <w:numId w:val="1004"/>
        </w:numPr>
        <w:pStyle w:val="Compact"/>
      </w:pPr>
      <w:r>
        <w:rPr>
          <w:iCs/>
          <w:i/>
        </w:rPr>
        <w:t xml:space="preserve">Content Marketing:</w:t>
      </w:r>
      <w:r>
        <w:t xml:space="preserve"> </w:t>
      </w:r>
      <w:r>
        <w:t xml:space="preserve">Publish quarterly reports on Barcelona market trends (e.g., "2024 Hospitality Profitability Index: Eixample vs. Barceloneta") via our Spanish-language blog and local media like</w:t>
      </w:r>
      <w:r>
        <w:t xml:space="preserve"> </w:t>
      </w:r>
      <w:r>
        <w:rPr>
          <w:iCs/>
          <w:i/>
        </w:rPr>
        <w:t xml:space="preserve">El Periódico de Catalunya</w:t>
      </w:r>
      <w:r>
        <w:t xml:space="preserve">.</w:t>
      </w:r>
    </w:p>
    <w:p>
      <w:pPr>
        <w:numPr>
          <w:ilvl w:val="0"/>
          <w:numId w:val="1004"/>
        </w:numPr>
        <w:pStyle w:val="Compact"/>
      </w:pPr>
      <w:r>
        <w:rPr>
          <w:iCs/>
          <w:i/>
        </w:rPr>
        <w:t xml:space="preserve">Referral Program:</w:t>
      </w:r>
      <w:r>
        <w:t xml:space="preserve"> </w:t>
      </w:r>
      <w:r>
        <w:t xml:space="preserve">Incentivize past clients to refer peers with a "Barcelona Business Circle" dinner (hosted at iconic venues like La Boqueria Market).</w:t>
      </w:r>
    </w:p>
    <w:bookmarkEnd w:id="25"/>
    <w:bookmarkStart w:id="26" w:name="place-seamless-barcelona-delivery"/>
    <w:p>
      <w:pPr>
        <w:pStyle w:val="Heading3"/>
      </w:pPr>
      <w:r>
        <w:t xml:space="preserve">Place: Seamless Barcelona Delivery</w:t>
      </w:r>
    </w:p>
    <w:p>
      <w:pPr>
        <w:pStyle w:val="FirstParagraph"/>
      </w:pPr>
      <w:r>
        <w:t xml:space="preserve">All services are delivered through a Barcelona-based team with fluency in Catalan/Spanish. Key touchpoints include:</w:t>
      </w:r>
    </w:p>
    <w:p>
      <w:pPr>
        <w:numPr>
          <w:ilvl w:val="0"/>
          <w:numId w:val="1005"/>
        </w:numPr>
        <w:pStyle w:val="Compact"/>
      </w:pPr>
      <w:r>
        <w:t xml:space="preserve">Physical hubs at coworking spaces (e.g., WeWork Passeig de Gràcia) for in-person consultations.</w:t>
      </w:r>
    </w:p>
    <w:p>
      <w:pPr>
        <w:numPr>
          <w:ilvl w:val="0"/>
          <w:numId w:val="1005"/>
        </w:numPr>
        <w:pStyle w:val="Compact"/>
      </w:pPr>
      <w:r>
        <w:t xml:space="preserve">Virtual sessions with Spanish-language support, eliminating communication barriers.</w:t>
      </w:r>
    </w:p>
    <w:p>
      <w:pPr>
        <w:numPr>
          <w:ilvl w:val="0"/>
          <w:numId w:val="1005"/>
        </w:numPr>
        <w:pStyle w:val="Compact"/>
      </w:pPr>
      <w:r>
        <w:t xml:space="preserve">A dedicated Barcelona client portal featuring local case studies (e.g., "How a Gracia restaurant boosted profits 32% using our model").</w:t>
      </w:r>
    </w:p>
    <w:bookmarkEnd w:id="26"/>
    <w:bookmarkStart w:id="27" w:name="pricing-value-based-spain-aligned"/>
    <w:p>
      <w:pPr>
        <w:pStyle w:val="Heading3"/>
      </w:pPr>
      <w:r>
        <w:t xml:space="preserve">Pricing: Value-Based &amp; Spain-Aligned</w:t>
      </w:r>
    </w:p>
    <w:p>
      <w:pPr>
        <w:pStyle w:val="FirstParagraph"/>
      </w:pPr>
      <w:r>
        <w:t xml:space="preserve">We avoid fixed pricing, instead offering tiered packages based on Barcelona business size and sector complexity:</w:t>
      </w:r>
    </w:p>
    <w:p>
      <w:pPr>
        <w:numPr>
          <w:ilvl w:val="0"/>
          <w:numId w:val="1006"/>
        </w:numPr>
        <w:pStyle w:val="Compact"/>
      </w:pPr>
      <w:r>
        <w:rPr>
          <w:iCs/>
          <w:i/>
        </w:rPr>
        <w:t xml:space="preserve">Essential (€4,500):</w:t>
      </w:r>
      <w:r>
        <w:t xml:space="preserve"> </w:t>
      </w:r>
      <w:r>
        <w:t xml:space="preserve">1-day operational audit for micro-businesses (&lt;5 staff) in tourism.</w:t>
      </w:r>
    </w:p>
    <w:p>
      <w:pPr>
        <w:numPr>
          <w:ilvl w:val="0"/>
          <w:numId w:val="1006"/>
        </w:numPr>
        <w:pStyle w:val="Compact"/>
      </w:pPr>
      <w:r>
        <w:rPr>
          <w:iCs/>
          <w:i/>
        </w:rPr>
        <w:t xml:space="preserve">Growth Accelerator (€18,000):</w:t>
      </w:r>
      <w:r>
        <w:t xml:space="preserve"> </w:t>
      </w:r>
      <w:r>
        <w:t xml:space="preserve">Quarterly strategic support for SMEs targeting EU grants.</w:t>
      </w:r>
    </w:p>
    <w:p>
      <w:pPr>
        <w:numPr>
          <w:ilvl w:val="0"/>
          <w:numId w:val="1006"/>
        </w:numPr>
        <w:pStyle w:val="Compact"/>
      </w:pPr>
      <w:r>
        <w:rPr>
          <w:iCs/>
          <w:i/>
        </w:rPr>
        <w:t xml:space="preserve">Sustainability Leadership (€45,000+):</w:t>
      </w:r>
      <w:r>
        <w:t xml:space="preserve"> </w:t>
      </w:r>
      <w:r>
        <w:t xml:space="preserve">Full-suite strategy for green tech firms with Barcelona-specific compliance. Pricing includes Spanish VAT and local legal counsel access.</w:t>
      </w:r>
    </w:p>
    <w:bookmarkEnd w:id="27"/>
    <w:bookmarkEnd w:id="28"/>
    <w:bookmarkStart w:id="29" w:name="budget-allocation-timeline"/>
    <w:p>
      <w:pPr>
        <w:pStyle w:val="Heading2"/>
      </w:pPr>
      <w:r>
        <w:t xml:space="preserve">Budget Allocation &amp; Timeline</w:t>
      </w:r>
    </w:p>
    <w:p>
      <w:pPr>
        <w:pStyle w:val="FirstParagraph"/>
      </w:pPr>
      <w:r>
        <w:t xml:space="preserve">The total 12-month budget is €385,000, allocated as follows:</w:t>
      </w:r>
    </w:p>
    <w:p>
      <w:pPr>
        <w:numPr>
          <w:ilvl w:val="0"/>
          <w:numId w:val="1007"/>
        </w:numPr>
        <w:pStyle w:val="Compact"/>
      </w:pPr>
      <w:r>
        <w:t xml:space="preserve">45% Digital Marketing (SEO for Spain keywords + Barcelona-focused LinkedIn ads)</w:t>
      </w:r>
    </w:p>
    <w:p>
      <w:pPr>
        <w:numPr>
          <w:ilvl w:val="0"/>
          <w:numId w:val="1007"/>
        </w:numPr>
        <w:pStyle w:val="Compact"/>
      </w:pPr>
      <w:r>
        <w:t xml:space="preserve">25% Strategic Partnerships (Chamber of Commerce events, university collaborations)</w:t>
      </w:r>
    </w:p>
    <w:p>
      <w:pPr>
        <w:numPr>
          <w:ilvl w:val="0"/>
          <w:numId w:val="1007"/>
        </w:numPr>
        <w:pStyle w:val="Compact"/>
      </w:pPr>
      <w:r>
        <w:t xml:space="preserve">15% Content Development (Barcelona market reports, case studies in Spanish/English)</w:t>
      </w:r>
    </w:p>
    <w:p>
      <w:pPr>
        <w:numPr>
          <w:ilvl w:val="0"/>
          <w:numId w:val="1007"/>
        </w:numPr>
        <w:pStyle w:val="Compact"/>
      </w:pPr>
      <w:r>
        <w:t xml:space="preserve">10% In-Person Events (Networking dinners at Barcelona landmarks)</w:t>
      </w:r>
    </w:p>
    <w:p>
      <w:pPr>
        <w:numPr>
          <w:ilvl w:val="0"/>
          <w:numId w:val="1007"/>
        </w:numPr>
        <w:pStyle w:val="Compact"/>
      </w:pPr>
      <w:r>
        <w:t xml:space="preserve">5% Contingency</w:t>
      </w:r>
    </w:p>
    <w:p>
      <w:pPr>
        <w:pStyle w:val="FirstParagraph"/>
      </w:pPr>
      <w:r>
        <w:rPr>
          <w:bCs/>
          <w:b/>
        </w:rPr>
        <w:t xml:space="preserve">Phase 1 (Months 1-4):</w:t>
      </w:r>
      <w:r>
        <w:t xml:space="preserve"> </w:t>
      </w:r>
      <w:r>
        <w:t xml:space="preserve">Brand launch via Barcelona Chamber of Commerce, initial SEO/content campaigns. Target: 20 pilot clients.</w:t>
      </w:r>
    </w:p>
    <w:p>
      <w:pPr>
        <w:pStyle w:val="BodyText"/>
      </w:pPr>
      <w:r>
        <w:rPr>
          <w:bCs/>
          <w:b/>
        </w:rPr>
        <w:t xml:space="preserve">Phase 2 (Months 5-8):</w:t>
      </w:r>
      <w:r>
        <w:t xml:space="preserve"> </w:t>
      </w:r>
      <w:r>
        <w:t xml:space="preserve">Scale partnerships with FaberLab; host first "Barcelona Growth Forum." Target: +15 clients.</w:t>
      </w:r>
    </w:p>
    <w:p>
      <w:pPr>
        <w:pStyle w:val="BodyText"/>
      </w:pPr>
      <w:r>
        <w:rPr>
          <w:bCs/>
          <w:b/>
        </w:rPr>
        <w:t xml:space="preserve">Phase 3 (Months 9-12):</w:t>
      </w:r>
      <w:r>
        <w:t xml:space="preserve"> </w:t>
      </w:r>
      <w:r>
        <w:t xml:space="preserve">Launch EU Funding Navigator package; secure featured case study in Barcelona Business Review. Target: 40 total clients.</w:t>
      </w:r>
    </w:p>
    <w:bookmarkEnd w:id="29"/>
    <w:bookmarkStart w:id="30" w:name="conclusion"/>
    <w:p>
      <w:pPr>
        <w:pStyle w:val="Heading2"/>
      </w:pPr>
      <w:r>
        <w:t xml:space="preserve">Conclusion</w:t>
      </w:r>
    </w:p>
    <w:p>
      <w:pPr>
        <w:pStyle w:val="FirstParagraph"/>
      </w:pPr>
      <w:r>
        <w:t xml:space="preserve">This Marketing Plan positions our Business Consultant services as the strategic cornerstone for Barcelona enterprises navigating post-pandemic recovery, EU regulatory complexity, and sustainability imperatives. By anchoring every initiative to Spain Barcelona’s economic realities—from leveraging local institutions to speaking the language of Catalan business—we ensure relevance, trust, and measurable impact. Success will be measured not just by revenue but by tangible client outcomes: reduced operational costs (target 25% for tourism SMEs), increased EU grant wins (target 40% higher than industry average), and a dominant reputation as Barcelona’s most trusted Business Consultant. This plan is not merely a strategy—it’s an investment in the future of Spain Barcelona’s business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Spain Barcelona</dc:title>
  <dc:creator/>
  <cp:keywords/>
  <dcterms:created xsi:type="dcterms:W3CDTF">2026-07-23T22:25:36Z</dcterms:created>
  <dcterms:modified xsi:type="dcterms:W3CDTF">2026-07-23T22:25:36Z</dcterms:modified>
</cp:coreProperties>
</file>

<file path=docProps/custom.xml><?xml version="1.0" encoding="utf-8"?>
<Properties xmlns="http://schemas.openxmlformats.org/officeDocument/2006/custom-properties" xmlns:vt="http://schemas.openxmlformats.org/officeDocument/2006/docPropsVTypes"/>
</file>