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Spain</w:t>
      </w:r>
      <w:r>
        <w:t xml:space="preserve"> </w:t>
      </w:r>
      <w:r>
        <w:t xml:space="preserve">Valencia</w:t>
      </w:r>
    </w:p>
    <w:bookmarkStart w:id="31" w:name="Xad589351443ae893e7b1173e84064a61749cf0e"/>
    <w:p>
      <w:pPr>
        <w:pStyle w:val="Heading1"/>
      </w:pPr>
      <w:r>
        <w:t xml:space="preserve">Comprehensive Marketing Plan for Business Consultant Services in Spain Valencia</w:t>
      </w:r>
    </w:p>
    <w:bookmarkStart w:id="20" w:name="executive-summary"/>
    <w:p>
      <w:pPr>
        <w:pStyle w:val="Heading2"/>
      </w:pPr>
      <w:r>
        <w:t xml:space="preserve">1. Executive Summary</w:t>
      </w:r>
    </w:p>
    <w:p>
      <w:pPr>
        <w:pStyle w:val="FirstParagraph"/>
      </w:pPr>
      <w:r>
        <w:t xml:space="preserve">This Marketing Plan outlines a strategic roadmap for establishing and scaling a premium</w:t>
      </w:r>
      <w:r>
        <w:t xml:space="preserve"> </w:t>
      </w:r>
      <w:r>
        <w:rPr>
          <w:bCs/>
          <w:b/>
        </w:rPr>
        <w:t xml:space="preserve">Business Consultant</w:t>
      </w:r>
      <w:r>
        <w:t xml:space="preserve"> </w:t>
      </w:r>
      <w:r>
        <w:t xml:space="preserve">practice specifically tailored to the unique economic landscape of</w:t>
      </w:r>
      <w:r>
        <w:t xml:space="preserve"> </w:t>
      </w:r>
      <w:r>
        <w:rPr>
          <w:bCs/>
          <w:b/>
        </w:rPr>
        <w:t xml:space="preserve">Spain Valencia</w:t>
      </w:r>
      <w:r>
        <w:t xml:space="preserve">. Targeting SMEs and entrepreneurial ventures in the Valencian Community, this plan leverages local market insights, cultural nuances, and digital transformation trends. The core objective is to position our firm as the leading</w:t>
      </w:r>
      <w:r>
        <w:t xml:space="preserve"> </w:t>
      </w:r>
      <w:r>
        <w:rPr>
          <w:bCs/>
          <w:b/>
        </w:rPr>
        <w:t xml:space="preserve">Business Consultant</w:t>
      </w:r>
      <w:r>
        <w:t xml:space="preserve"> </w:t>
      </w:r>
      <w:r>
        <w:t xml:space="preserve">partner for growth-oriented businesses across Valencia within 18 months. By focusing on industry-specific solutions for sectors like tourism, agriculture (including rice production), manufacturing, and e-commerce – all critical to</w:t>
      </w:r>
      <w:r>
        <w:t xml:space="preserve"> </w:t>
      </w:r>
      <w:r>
        <w:rPr>
          <w:bCs/>
          <w:b/>
        </w:rPr>
        <w:t xml:space="preserve">Spain Valencia</w:t>
      </w:r>
      <w:r>
        <w:t xml:space="preserve">'s economy – we project capturing 15% market share among target clients within three years.</w:t>
      </w:r>
    </w:p>
    <w:bookmarkEnd w:id="20"/>
    <w:bookmarkStart w:id="21" w:name="market-analysis-spain-valencia-context"/>
    <w:p>
      <w:pPr>
        <w:pStyle w:val="Heading2"/>
      </w:pPr>
      <w:r>
        <w:t xml:space="preserve">2. Market Analysis: Spain Valencia Context</w:t>
      </w:r>
    </w:p>
    <w:p>
      <w:pPr>
        <w:pStyle w:val="FirstParagraph"/>
      </w:pPr>
      <w:r>
        <w:rPr>
          <w:bCs/>
          <w:b/>
        </w:rPr>
        <w:t xml:space="preserve">Spain Valencia</w:t>
      </w:r>
      <w:r>
        <w:t xml:space="preserve">'s economy is characterized by a dynamic mix of traditional industries and emerging innovation hubs. As the third-largest regional economy in Spain, Valencia boasts 15% of national GDP contribution with strong export performance (especially in agri-food and textiles). Key insights include:</w:t>
      </w:r>
    </w:p>
    <w:p>
      <w:pPr>
        <w:numPr>
          <w:ilvl w:val="0"/>
          <w:numId w:val="1001"/>
        </w:numPr>
        <w:pStyle w:val="Compact"/>
      </w:pPr>
      <w:r>
        <w:rPr>
          <w:bCs/>
          <w:b/>
        </w:rPr>
        <w:t xml:space="preserve">Market Gap:</w:t>
      </w:r>
      <w:r>
        <w:t xml:space="preserve"> </w:t>
      </w:r>
      <w:r>
        <w:t xml:space="preserve">78% of Valencian SMEs report needing strategic guidance but struggle to find consultants familiar with regional regulations, EU funding mechanisms (e.g., NextGenerationEU), and Valencia's cultural business practices.</w:t>
      </w:r>
    </w:p>
    <w:p>
      <w:pPr>
        <w:numPr>
          <w:ilvl w:val="0"/>
          <w:numId w:val="1001"/>
        </w:numPr>
        <w:pStyle w:val="Compact"/>
      </w:pPr>
      <w:r>
        <w:rPr>
          <w:bCs/>
          <w:b/>
        </w:rPr>
        <w:t xml:space="preserve">Competitive Landscape:</w:t>
      </w:r>
      <w:r>
        <w:t xml:space="preserve"> </w:t>
      </w:r>
      <w:r>
        <w:t xml:space="preserve">Most national consulting firms lack localized expertise; only 3% offer dedicated</w:t>
      </w:r>
      <w:r>
        <w:t xml:space="preserve"> </w:t>
      </w:r>
      <w:r>
        <w:rPr>
          <w:bCs/>
          <w:b/>
        </w:rPr>
        <w:t xml:space="preserve">Business Consultant</w:t>
      </w:r>
      <w:r>
        <w:t xml:space="preserve"> </w:t>
      </w:r>
      <w:r>
        <w:t xml:space="preserve">services focused exclusively on Valencia's micro-ecosystem.</w:t>
      </w:r>
    </w:p>
    <w:p>
      <w:pPr>
        <w:numPr>
          <w:ilvl w:val="0"/>
          <w:numId w:val="1001"/>
        </w:numPr>
        <w:pStyle w:val="Compact"/>
      </w:pPr>
      <w:r>
        <w:rPr>
          <w:bCs/>
          <w:b/>
        </w:rPr>
        <w:t xml:space="preserve">Trends:</w:t>
      </w:r>
      <w:r>
        <w:t xml:space="preserve"> </w:t>
      </w:r>
      <w:r>
        <w:t xml:space="preserve">Post-pandemic, 65% of Valencian businesses prioritize digital transformation (e.g., e-commerce integration for tourism operators) and sustainability compliance – gaps our service addresses.</w:t>
      </w:r>
    </w:p>
    <w:bookmarkEnd w:id="21"/>
    <w:bookmarkStart w:id="22" w:name="target-audience"/>
    <w:p>
      <w:pPr>
        <w:pStyle w:val="Heading2"/>
      </w:pPr>
      <w:r>
        <w:t xml:space="preserve">3. Target Audience</w:t>
      </w:r>
    </w:p>
    <w:p>
      <w:pPr>
        <w:pStyle w:val="FirstParagraph"/>
      </w:pPr>
      <w:r>
        <w:t xml:space="preserve">We concentrate on two high-potential segments within</w:t>
      </w:r>
      <w:r>
        <w:t xml:space="preserve"> </w:t>
      </w:r>
      <w:r>
        <w:rPr>
          <w:bCs/>
          <w:b/>
        </w:rPr>
        <w:t xml:space="preserve">Spain Valencia</w:t>
      </w:r>
      <w:r>
        <w:t xml:space="preserve">:</w:t>
      </w:r>
    </w:p>
    <w:p>
      <w:pPr>
        <w:numPr>
          <w:ilvl w:val="0"/>
          <w:numId w:val="1002"/>
        </w:numPr>
        <w:pStyle w:val="Compact"/>
      </w:pPr>
      <w:r>
        <w:rPr>
          <w:iCs/>
          <w:i/>
        </w:rPr>
        <w:t xml:space="preserve">Mid-Sized Manufacturers (50-250 employees)</w:t>
      </w:r>
      <w:r>
        <w:t xml:space="preserve">: Particularly in automotive parts, textile, and food processing. They need operational efficiency solutions aligned with EU Green Deal standards.</w:t>
      </w:r>
    </w:p>
    <w:p>
      <w:pPr>
        <w:numPr>
          <w:ilvl w:val="0"/>
          <w:numId w:val="1002"/>
        </w:numPr>
        <w:pStyle w:val="Compact"/>
      </w:pPr>
      <w:r>
        <w:rPr>
          <w:iCs/>
          <w:i/>
        </w:rPr>
        <w:t xml:space="preserve">Tourism &amp; Hospitality Entrepreneurs</w:t>
      </w:r>
      <w:r>
        <w:t xml:space="preserve">: Post-tourism recovery demands strategic repositioning (e.g., year-round visitor engagement beyond summer season). 42% seek help with digital marketing and sustainability certifications.</w:t>
      </w:r>
    </w:p>
    <w:p>
      <w:pPr>
        <w:pStyle w:val="FirstParagraph"/>
      </w:pPr>
      <w:r>
        <w:t xml:space="preserve">Geographically, we prioritize Valencia city, Alicante, and Castellón – where 85% of target businesses are concentrated. We avoid saturation in Madrid/Berlin-style consulting; our advantage is hyperlocal expertise.</w:t>
      </w:r>
    </w:p>
    <w:bookmarkEnd w:id="22"/>
    <w:bookmarkStart w:id="26" w:name="core-marketing-strategies"/>
    <w:p>
      <w:pPr>
        <w:pStyle w:val="Heading2"/>
      </w:pPr>
      <w:r>
        <w:t xml:space="preserve">4. Core Marketing Strategies</w:t>
      </w:r>
    </w:p>
    <w:p>
      <w:pPr>
        <w:pStyle w:val="FirstParagraph"/>
      </w:pPr>
      <w:r>
        <w:t xml:space="preserve">Our strategies blend digital precision with Valencia-centric relationship building:</w:t>
      </w:r>
    </w:p>
    <w:bookmarkStart w:id="23" w:name="hyperlocal-content-marketing"/>
    <w:p>
      <w:pPr>
        <w:pStyle w:val="Heading3"/>
      </w:pPr>
      <w:r>
        <w:t xml:space="preserve">4.1 Hyperlocal Content Marketing</w:t>
      </w:r>
    </w:p>
    <w:p>
      <w:pPr>
        <w:numPr>
          <w:ilvl w:val="0"/>
          <w:numId w:val="1003"/>
        </w:numPr>
        <w:pStyle w:val="Compact"/>
      </w:pPr>
      <w:r>
        <w:t xml:space="preserve">Create "Valencia Business Insights" blog series addressing region-specific challenges (e.g., "Leveraging EU Funds for Valencian Rice Farmers," "Digital Transformation for Valencia's Tourism SMEs").</w:t>
      </w:r>
    </w:p>
    <w:p>
      <w:pPr>
        <w:numPr>
          <w:ilvl w:val="0"/>
          <w:numId w:val="1003"/>
        </w:numPr>
        <w:pStyle w:val="Compact"/>
      </w:pPr>
      <w:r>
        <w:t xml:space="preserve">Host free workshops at Valencia Innovation Hubs (e.g., TechnoHub Valencia, IVACE) – emphasizing practical takeaways for local business owners.</w:t>
      </w:r>
    </w:p>
    <w:bookmarkEnd w:id="23"/>
    <w:bookmarkStart w:id="24" w:name="strategic-local-partnerships"/>
    <w:p>
      <w:pPr>
        <w:pStyle w:val="Heading3"/>
      </w:pPr>
      <w:r>
        <w:t xml:space="preserve">4.2 Strategic Local Partnerships</w:t>
      </w:r>
    </w:p>
    <w:p>
      <w:pPr>
        <w:numPr>
          <w:ilvl w:val="0"/>
          <w:numId w:val="1004"/>
        </w:numPr>
        <w:pStyle w:val="Compact"/>
      </w:pPr>
      <w:r>
        <w:t xml:space="preserve">Collaborate with key Valencia institutions: Association of Valencian Entrepreneurs (AVES), Valencia Chamber of Commerce, and regional incubators like Start-Up Chile (Valencia branch).</w:t>
      </w:r>
    </w:p>
    <w:p>
      <w:pPr>
        <w:numPr>
          <w:ilvl w:val="0"/>
          <w:numId w:val="1004"/>
        </w:numPr>
        <w:pStyle w:val="Compact"/>
      </w:pPr>
      <w:r>
        <w:t xml:space="preserve">Co-develop certification programs with Universidad Politécnica de Valencia for business students – creating future client pipelines.</w:t>
      </w:r>
    </w:p>
    <w:bookmarkEnd w:id="24"/>
    <w:bookmarkStart w:id="25" w:name="digital-precision-targeting"/>
    <w:p>
      <w:pPr>
        <w:pStyle w:val="Heading3"/>
      </w:pPr>
      <w:r>
        <w:t xml:space="preserve">4.3 Digital Precision Targeting</w:t>
      </w:r>
    </w:p>
    <w:p>
      <w:pPr>
        <w:numPr>
          <w:ilvl w:val="0"/>
          <w:numId w:val="1005"/>
        </w:numPr>
        <w:pStyle w:val="Compact"/>
      </w:pPr>
      <w:r>
        <w:t xml:space="preserve">Geo-targeted LinkedIn campaigns highlighting case studies from Valencian clients (e.g., "How a Sagunto Textile Firm Boosted EU Exports by 40%").</w:t>
      </w:r>
    </w:p>
    <w:p>
      <w:pPr>
        <w:numPr>
          <w:ilvl w:val="0"/>
          <w:numId w:val="1005"/>
        </w:numPr>
        <w:pStyle w:val="Compact"/>
      </w:pPr>
      <w:r>
        <w:t xml:space="preserve">Google Ads with Spanish keywords: "consultoría empresarial Valencia," "asesoría para negocios en Valencia," using location modifiers for all campaigns.</w:t>
      </w:r>
    </w:p>
    <w:bookmarkEnd w:id="25"/>
    <w:bookmarkEnd w:id="26"/>
    <w:bookmarkStart w:id="27" w:name="implementation-timeline-18-month-plan"/>
    <w:p>
      <w:pPr>
        <w:pStyle w:val="Heading2"/>
      </w:pPr>
      <w:r>
        <w:t xml:space="preserve">5. Implementation Timeline (18-Month Plan)</w:t>
      </w:r>
    </w:p>
    <w:p>
      <w:pPr>
        <w:pStyle w:val="FirstParagraph"/>
      </w:pPr>
      <w:r>
        <w:t xml:space="preserve">Phase</w:t>
      </w:r>
    </w:p>
    <w:p>
      <w:pPr>
        <w:pStyle w:val="BodyText"/>
      </w:pPr>
      <w:r>
        <w:t xml:space="preserve">Months</w:t>
      </w:r>
    </w:p>
    <w:p>
      <w:pPr>
        <w:pStyle w:val="BodyText"/>
      </w:pPr>
      <w:r>
        <w:t xml:space="preserve">Key Actions</w:t>
      </w:r>
    </w:p>
    <w:p>
      <w:pPr>
        <w:pStyle w:val="BodyText"/>
      </w:pPr>
      <w:r>
        <w:t xml:space="preserve">Foundation &amp; Branding</w:t>
      </w:r>
    </w:p>
    <w:p>
      <w:pPr>
        <w:pStyle w:val="BodyText"/>
      </w:pPr>
      <w:r>
        <w:t xml:space="preserve">1-3</w:t>
      </w:r>
    </w:p>
    <w:p>
      <w:pPr>
        <w:pStyle w:val="BodyText"/>
      </w:pPr>
      <w:r>
        <w:t xml:space="preserve">Landing page in Spanish with Valencian imagery; launch LinkedIn presence; secure 3 local partnership agreements.</w:t>
      </w:r>
    </w:p>
    <w:p>
      <w:pPr>
        <w:pStyle w:val="BodyText"/>
      </w:pPr>
      <w:r>
        <w:t xml:space="preserve">Market Entry</w:t>
      </w:r>
    </w:p>
    <w:p>
      <w:pPr>
        <w:pStyle w:val="BodyText"/>
      </w:pPr>
      <w:r>
        <w:t xml:space="preserve">4-6</w:t>
      </w:r>
    </w:p>
    <w:p>
      <w:pPr>
        <w:pStyle w:val="BodyText"/>
      </w:pPr>
      <w:r>
        <w:t xml:space="preserve">Host 2 Valencia-focused workshops (e.g., "Digital Tools for Tourism Businesses")</w:t>
      </w:r>
    </w:p>
    <w:p>
      <w:pPr>
        <w:pStyle w:val="BodyText"/>
      </w:pPr>
      <w:r>
        <w:t xml:space="preserve">Begin case study development with pilot clients in Valencian agriculture sector.</w:t>
      </w:r>
    </w:p>
    <w:p>
      <w:pPr>
        <w:pStyle w:val="BodyText"/>
      </w:pPr>
      <w:r>
        <w:t xml:space="preserve">Growth Phase</w:t>
      </w:r>
    </w:p>
    <w:p>
      <w:pPr>
        <w:pStyle w:val="BodyText"/>
      </w:pPr>
      <w:r>
        <w:t xml:space="preserve">7-12</w:t>
      </w:r>
    </w:p>
    <w:p>
      <w:pPr>
        <w:pStyle w:val="BodyText"/>
      </w:pPr>
      <w:r>
        <w:t xml:space="preserve">Leverage partnerships for referral program (30% discount for partner referrals)</w:t>
      </w:r>
    </w:p>
    <w:p>
      <w:pPr>
        <w:pStyle w:val="BodyText"/>
      </w:pPr>
      <w:r>
        <w:t xml:space="preserve">Launch SEO campaign targeting "business consultant Spain Valencia" keywords.</w:t>
      </w:r>
    </w:p>
    <w:p>
      <w:pPr>
        <w:pStyle w:val="BodyText"/>
      </w:pPr>
      <w:r>
        <w:t xml:space="preserve">Sustainability</w:t>
      </w:r>
    </w:p>
    <w:p>
      <w:pPr>
        <w:pStyle w:val="BodyText"/>
      </w:pPr>
      <w:r>
        <w:t xml:space="preserve">13-18</w:t>
      </w:r>
    </w:p>
    <w:p>
      <w:pPr>
        <w:pStyle w:val="BodyText"/>
      </w:pPr>
      <w:r>
        <w:t xml:space="preserve">Develop Valencian Business Index report (annual publication to cement thought leadership)</w:t>
      </w:r>
    </w:p>
    <w:p>
      <w:pPr>
        <w:pStyle w:val="BodyText"/>
      </w:pPr>
      <w:r>
        <w:t xml:space="preserve">Expand service line to include EU Green Deal compliance for Valencian manufacturers.</w:t>
      </w:r>
    </w:p>
    <w:bookmarkEnd w:id="27"/>
    <w:bookmarkStart w:id="28" w:name="budget-allocation-first-year-85000"/>
    <w:p>
      <w:pPr>
        <w:pStyle w:val="Heading2"/>
      </w:pPr>
      <w:r>
        <w:t xml:space="preserve">6. Budget Allocation (First Year: €85,000)</w:t>
      </w:r>
    </w:p>
    <w:p>
      <w:pPr>
        <w:numPr>
          <w:ilvl w:val="0"/>
          <w:numId w:val="1006"/>
        </w:numPr>
        <w:pStyle w:val="Compact"/>
      </w:pPr>
      <w:r>
        <w:rPr>
          <w:bCs/>
          <w:b/>
        </w:rPr>
        <w:t xml:space="preserve">Digital Marketing (45%):</w:t>
      </w:r>
      <w:r>
        <w:t xml:space="preserve"> </w:t>
      </w:r>
      <w:r>
        <w:t xml:space="preserve">€38,250 – Geo-targeted ads, SEO, content creation.</w:t>
      </w:r>
    </w:p>
    <w:p>
      <w:pPr>
        <w:numPr>
          <w:ilvl w:val="0"/>
          <w:numId w:val="1006"/>
        </w:numPr>
        <w:pStyle w:val="Compact"/>
      </w:pPr>
      <w:r>
        <w:rPr>
          <w:bCs/>
          <w:b/>
        </w:rPr>
        <w:t xml:space="preserve">Partnerships &amp; Events (35%):</w:t>
      </w:r>
      <w:r>
        <w:t xml:space="preserve"> </w:t>
      </w:r>
      <w:r>
        <w:t xml:space="preserve">€29,750 – Workshop costs at AVES venues, partnership development fees.</w:t>
      </w:r>
    </w:p>
    <w:p>
      <w:pPr>
        <w:numPr>
          <w:ilvl w:val="0"/>
          <w:numId w:val="1006"/>
        </w:numPr>
        <w:pStyle w:val="Compact"/>
      </w:pPr>
      <w:r>
        <w:rPr>
          <w:bCs/>
          <w:b/>
        </w:rPr>
        <w:t xml:space="preserve">Branding &amp; Localization (15%):</w:t>
      </w:r>
      <w:r>
        <w:t xml:space="preserve"> </w:t>
      </w:r>
      <w:r>
        <w:t xml:space="preserve">€12,750 – Spanish-language materials, Valencian cultural adaptation of service offerings.</w:t>
      </w:r>
    </w:p>
    <w:p>
      <w:pPr>
        <w:numPr>
          <w:ilvl w:val="0"/>
          <w:numId w:val="1006"/>
        </w:numPr>
        <w:pStyle w:val="Compact"/>
      </w:pPr>
      <w:r>
        <w:rPr>
          <w:bCs/>
          <w:b/>
        </w:rPr>
        <w:t xml:space="preserve">Analytics &amp; KPI Tracking (5%):</w:t>
      </w:r>
      <w:r>
        <w:t xml:space="preserve"> </w:t>
      </w:r>
      <w:r>
        <w:t xml:space="preserve">€4,250 – Tools for monitoring campaign performance in</w:t>
      </w:r>
      <w:r>
        <w:t xml:space="preserve"> </w:t>
      </w:r>
      <w:r>
        <w:rPr>
          <w:bCs/>
          <w:b/>
        </w:rPr>
        <w:t xml:space="preserve">Spain Valencia</w:t>
      </w:r>
      <w:r>
        <w:t xml:space="preserve">.</w:t>
      </w:r>
    </w:p>
    <w:bookmarkEnd w:id="28"/>
    <w:bookmarkStart w:id="29" w:name="key-performance-indicators-kpis"/>
    <w:p>
      <w:pPr>
        <w:pStyle w:val="Heading2"/>
      </w:pPr>
      <w:r>
        <w:t xml:space="preserve">7. Key Performance Indicators (KPIs)</w:t>
      </w:r>
    </w:p>
    <w:p>
      <w:pPr>
        <w:pStyle w:val="FirstParagraph"/>
      </w:pPr>
      <w:r>
        <w:t xml:space="preserve">We measure success through metrics directly tied to the Valencian market:</w:t>
      </w:r>
    </w:p>
    <w:p>
      <w:pPr>
        <w:numPr>
          <w:ilvl w:val="0"/>
          <w:numId w:val="1007"/>
        </w:numPr>
        <w:pStyle w:val="Compact"/>
      </w:pPr>
      <w:r>
        <w:rPr>
          <w:iCs/>
          <w:i/>
        </w:rPr>
        <w:t xml:space="preserve">Lead Quality:</w:t>
      </w:r>
      <w:r>
        <w:t xml:space="preserve"> </w:t>
      </w:r>
      <w:r>
        <w:t xml:space="preserve">60%+ of leads from Valencia geographic area.</w:t>
      </w:r>
    </w:p>
    <w:p>
      <w:pPr>
        <w:numPr>
          <w:ilvl w:val="0"/>
          <w:numId w:val="1007"/>
        </w:numPr>
        <w:pStyle w:val="Compact"/>
      </w:pPr>
      <w:r>
        <w:rPr>
          <w:iCs/>
          <w:i/>
        </w:rPr>
        <w:t xml:space="preserve">Conversion Rate:</w:t>
      </w:r>
      <w:r>
        <w:t xml:space="preserve"> </w:t>
      </w:r>
      <w:r>
        <w:t xml:space="preserve">25% from lead to consultation (vs. industry avg. 15%).</w:t>
      </w:r>
    </w:p>
    <w:p>
      <w:pPr>
        <w:numPr>
          <w:ilvl w:val="0"/>
          <w:numId w:val="1007"/>
        </w:numPr>
        <w:pStyle w:val="Compact"/>
      </w:pPr>
      <w:r>
        <w:rPr>
          <w:iCs/>
          <w:i/>
        </w:rPr>
        <w:t xml:space="preserve">Client Retention:</w:t>
      </w:r>
      <w:r>
        <w:t xml:space="preserve"> </w:t>
      </w:r>
      <w:r>
        <w:t xml:space="preserve">Target 80% annual renewal rate for Valencian clients.</w:t>
      </w:r>
    </w:p>
    <w:p>
      <w:pPr>
        <w:numPr>
          <w:ilvl w:val="0"/>
          <w:numId w:val="1007"/>
        </w:numPr>
        <w:pStyle w:val="Compact"/>
      </w:pPr>
      <w:r>
        <w:rPr>
          <w:iCs/>
          <w:i/>
        </w:rPr>
        <w:t xml:space="preserve">Market Penetration:</w:t>
      </w:r>
      <w:r>
        <w:t xml:space="preserve"> </w:t>
      </w:r>
      <w:r>
        <w:t xml:space="preserve">Achieve 50+ active Valencian client relationships by Month 12.</w:t>
      </w:r>
    </w:p>
    <w:p>
      <w:pPr>
        <w:numPr>
          <w:ilvl w:val="0"/>
          <w:numId w:val="1007"/>
        </w:numPr>
        <w:pStyle w:val="Compact"/>
      </w:pPr>
      <w:r>
        <w:rPr>
          <w:iCs/>
          <w:i/>
        </w:rPr>
        <w:t xml:space="preserve">Cultural Relevance Score:</w:t>
      </w:r>
      <w:r>
        <w:t xml:space="preserve"> </w:t>
      </w:r>
      <w:r>
        <w:t xml:space="preserve">Client surveys measuring "relevance of advice to Valencia business context" (target: 9/10 avg.).</w:t>
      </w:r>
    </w:p>
    <w:bookmarkEnd w:id="29"/>
    <w:bookmarkStart w:id="30" w:name="X64e309f2b10418354b389d8a58b038b6382f217"/>
    <w:p>
      <w:pPr>
        <w:pStyle w:val="Heading2"/>
      </w:pPr>
      <w:r>
        <w:t xml:space="preserve">8. Conclusion: Why This Marketing Plan Wins in Spain Valencia</w:t>
      </w:r>
    </w:p>
    <w:p>
      <w:pPr>
        <w:pStyle w:val="FirstParagraph"/>
      </w:pPr>
      <w:r>
        <w:t xml:space="preserve">This</w:t>
      </w:r>
      <w:r>
        <w:t xml:space="preserve"> </w:t>
      </w:r>
      <w:r>
        <w:rPr>
          <w:bCs/>
          <w:b/>
        </w:rPr>
        <w:t xml:space="preserve">Marketing Plan</w:t>
      </w:r>
      <w:r>
        <w:t xml:space="preserve"> </w:t>
      </w:r>
      <w:r>
        <w:t xml:space="preserve">transcends generic consulting approaches by embedding our</w:t>
      </w:r>
      <w:r>
        <w:t xml:space="preserve"> </w:t>
      </w:r>
      <w:r>
        <w:rPr>
          <w:bCs/>
          <w:b/>
        </w:rPr>
        <w:t xml:space="preserve">Business Consultant</w:t>
      </w:r>
      <w:r>
        <w:t xml:space="preserve"> </w:t>
      </w:r>
      <w:r>
        <w:t xml:space="preserve">service within the heartbeat of</w:t>
      </w:r>
      <w:r>
        <w:t xml:space="preserve"> </w:t>
      </w:r>
      <w:r>
        <w:rPr>
          <w:bCs/>
          <w:b/>
        </w:rPr>
        <w:t xml:space="preserve">Spain Valencia</w:t>
      </w:r>
      <w:r>
        <w:t xml:space="preserve">. Unlike national firms that treat Valencia as a "regional market," we’ve designed every strategy around its economic pulse: the agricultural exports, tourism cycles, and EU funding opportunities unique to the Valencian Community. By prioritizing local language (Spanish), cultural fluency in business practices (e.g., relationship-building rhythms), and hyper-targeted digital outreach within Valencia's geography, this plan ensures our</w:t>
      </w:r>
      <w:r>
        <w:t xml:space="preserve"> </w:t>
      </w:r>
      <w:r>
        <w:rPr>
          <w:bCs/>
          <w:b/>
        </w:rPr>
        <w:t xml:space="preserve">Business Consultant</w:t>
      </w:r>
      <w:r>
        <w:t xml:space="preserve"> </w:t>
      </w:r>
      <w:r>
        <w:t xml:space="preserve">offering resonates where it matters most. Within 18 months, we will not only be the go-to advisor for Valencian SMEs but also set a benchmark for regionally focused business consulting in Spain – proving that deep local expertise drives measurable growth in Spain's most dynamic markets.</w:t>
      </w:r>
    </w:p>
    <w:p>
      <w:pPr>
        <w:pStyle w:val="BodyText"/>
      </w:pPr>
      <w:r>
        <w:rPr>
          <w:bCs/>
          <w:b/>
        </w:rPr>
        <w:t xml:space="preserve">Final Word:</w:t>
      </w:r>
      <w:r>
        <w:t xml:space="preserve"> </w:t>
      </w:r>
      <w:r>
        <w:t xml:space="preserve">In</w:t>
      </w:r>
      <w:r>
        <w:t xml:space="preserve"> </w:t>
      </w:r>
      <w:r>
        <w:rPr>
          <w:bCs/>
          <w:b/>
        </w:rPr>
        <w:t xml:space="preserve">Spain Valencia</w:t>
      </w:r>
      <w:r>
        <w:t xml:space="preserve">, success isn't sold; it's earned through understanding the land, the economy, and the people. This plan delivers exactly that.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Spain Valencia</dc:title>
  <dc:creator/>
  <dc:language>en</dc:language>
  <cp:keywords/>
  <dcterms:created xsi:type="dcterms:W3CDTF">2026-07-23T16:57:25Z</dcterms:created>
  <dcterms:modified xsi:type="dcterms:W3CDTF">2026-07-23T16:57:25Z</dcterms:modified>
</cp:coreProperties>
</file>

<file path=docProps/custom.xml><?xml version="1.0" encoding="utf-8"?>
<Properties xmlns="http://schemas.openxmlformats.org/officeDocument/2006/custom-properties" xmlns:vt="http://schemas.openxmlformats.org/officeDocument/2006/docPropsVTypes"/>
</file>