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X616d58cbbf566877079f350271dfe52db506551"/>
    <w:p>
      <w:pPr>
        <w:pStyle w:val="Heading1"/>
      </w:pPr>
      <w:r>
        <w:t xml:space="preserve">Comprehensive Marketing Plan: Elevating Business Consulting Excellence in United Kingdom Manchester</w:t>
      </w:r>
    </w:p>
    <w:bookmarkStart w:id="20" w:name="executive-summary"/>
    <w:p>
      <w:pPr>
        <w:pStyle w:val="Heading2"/>
      </w:pPr>
      <w:r>
        <w:t xml:space="preserve">Executive Summary</w:t>
      </w:r>
    </w:p>
    <w:p>
      <w:pPr>
        <w:pStyle w:val="FirstParagraph"/>
      </w:pPr>
      <w:r>
        <w:t xml:space="preserve">This Marketing Plan details a strategic roadmap for establishing and scaling a premium</w:t>
      </w:r>
      <w:r>
        <w:t xml:space="preserve"> </w:t>
      </w:r>
      <w:r>
        <w:rPr>
          <w:bCs/>
          <w:b/>
        </w:rPr>
        <w:t xml:space="preserve">Business Consultant</w:t>
      </w:r>
      <w:r>
        <w:t xml:space="preserve"> </w:t>
      </w:r>
      <w:r>
        <w:t xml:space="preserve">firm within the dynamic economic landscape of the United Kingdom Manchester. Targeting mid-market enterprises across Greater Manchester, this plan leverages local market insights to position our consultancy as the premier partner for growth acceleration, operational optimization, and digital transformation. With Manchester's economy expanding at 2.3% annually (ONS 2023) and a surge in SMEs seeking expert guidance, we present a focused strategy to capture 15% market share in the business advisory sector within three years. This Marketing Plan is meticulously designed for the United Kingdom Manchester context, ensuring cultural relevance and economic alignment.</w:t>
      </w:r>
    </w:p>
    <w:bookmarkEnd w:id="20"/>
    <w:bookmarkStart w:id="21" w:name="X3d665afc0f01da1ab879bda5398e4c3e249b547"/>
    <w:p>
      <w:pPr>
        <w:pStyle w:val="Heading2"/>
      </w:pPr>
      <w:r>
        <w:t xml:space="preserve">Market Analysis: Manchester-Specific Insights</w:t>
      </w:r>
    </w:p>
    <w:p>
      <w:pPr>
        <w:pStyle w:val="FirstParagraph"/>
      </w:pPr>
      <w:r>
        <w:t xml:space="preserve">Manchester's business ecosystem presents unique opportunities: The city hosts 47,000 SMEs (Manchester City Council 2023), with key sectors including digital tech (18% of regional GDP), advanced manufacturing, and sustainable commerce. Post-pandemic recovery has intensified demand for agile business solutions – 68% of Manchester businesses report needing strategic consulting to navigate supply chain disruptions and inflation. Crucially, this market lacks specialized</w:t>
      </w:r>
      <w:r>
        <w:t xml:space="preserve"> </w:t>
      </w:r>
      <w:r>
        <w:rPr>
          <w:bCs/>
          <w:b/>
        </w:rPr>
        <w:t xml:space="preserve">Business Consultant</w:t>
      </w:r>
      <w:r>
        <w:t xml:space="preserve"> </w:t>
      </w:r>
      <w:r>
        <w:t xml:space="preserve">services with deep local knowledge; most national firms lack Manchester-specific operational insights.</w:t>
      </w:r>
    </w:p>
    <w:p>
      <w:pPr>
        <w:pStyle w:val="BodyText"/>
      </w:pPr>
      <w:r>
        <w:t xml:space="preserve">Our research identifies three high-potential segments:</w:t>
      </w:r>
    </w:p>
    <w:p>
      <w:pPr>
        <w:numPr>
          <w:ilvl w:val="0"/>
          <w:numId w:val="1001"/>
        </w:numPr>
        <w:pStyle w:val="Compact"/>
      </w:pPr>
      <w:r>
        <w:rPr>
          <w:bCs/>
          <w:b/>
        </w:rPr>
        <w:t xml:space="preserve">SMEs (50-250 employees):</w:t>
      </w:r>
      <w:r>
        <w:t xml:space="preserve"> </w:t>
      </w:r>
      <w:r>
        <w:t xml:space="preserve">Seeking growth strategies amid rising costs (e.g., retail, logistics)</w:t>
      </w:r>
    </w:p>
    <w:p>
      <w:pPr>
        <w:numPr>
          <w:ilvl w:val="0"/>
          <w:numId w:val="1001"/>
        </w:numPr>
        <w:pStyle w:val="Compact"/>
      </w:pPr>
      <w:r>
        <w:rPr>
          <w:bCs/>
          <w:b/>
        </w:rPr>
        <w:t xml:space="preserve">Council-Affiliated Enterprises:</w:t>
      </w:r>
      <w:r>
        <w:t xml:space="preserve"> </w:t>
      </w:r>
      <w:r>
        <w:t xml:space="preserve">Publicly funded businesses needing compliance and efficiency upgrades</w:t>
      </w:r>
    </w:p>
    <w:bookmarkEnd w:id="21"/>
    <w:bookmarkStart w:id="22" w:name="X8df7d6f7a6530d5f837b32b90f9313167ffeb5a"/>
    <w:p>
      <w:pPr>
        <w:pStyle w:val="Heading2"/>
      </w:pPr>
      <w:r>
        <w:t xml:space="preserve">Competitive Landscape in United Kingdom Manchester</w:t>
      </w:r>
    </w:p>
    <w:p>
      <w:pPr>
        <w:pStyle w:val="FirstParagraph"/>
      </w:pPr>
      <w:r>
        <w:t xml:space="preserve">The Manchester consulting market is fragmented with three dominant player types:</w:t>
      </w:r>
    </w:p>
    <w:p>
      <w:pPr>
        <w:numPr>
          <w:ilvl w:val="0"/>
          <w:numId w:val="1002"/>
        </w:numPr>
        <w:pStyle w:val="Compact"/>
      </w:pPr>
      <w:r>
        <w:rPr>
          <w:iCs/>
          <w:i/>
        </w:rPr>
        <w:t xml:space="preserve">National Firms:</w:t>
      </w:r>
      <w:r>
        <w:t xml:space="preserve"> </w:t>
      </w:r>
      <w:r>
        <w:t xml:space="preserve">(e.g., Deloitte, PwC) – Strong brand but high fees (£150-250/hr), minimal local engagement</w:t>
      </w:r>
    </w:p>
    <w:p>
      <w:pPr>
        <w:numPr>
          <w:ilvl w:val="0"/>
          <w:numId w:val="1002"/>
        </w:numPr>
        <w:pStyle w:val="Compact"/>
      </w:pPr>
      <w:r>
        <w:rPr>
          <w:iCs/>
          <w:i/>
        </w:rPr>
        <w:t xml:space="preserve">Freelance Consultants:</w:t>
      </w:r>
      <w:r>
        <w:t xml:space="preserve"> </w:t>
      </w:r>
      <w:r>
        <w:t xml:space="preserve">Low cost but inconsistent quality and no Manchester network access</w:t>
      </w:r>
    </w:p>
    <w:p>
      <w:pPr>
        <w:numPr>
          <w:ilvl w:val="0"/>
          <w:numId w:val="1002"/>
        </w:numPr>
        <w:pStyle w:val="Compact"/>
      </w:pPr>
      <w:r>
        <w:rPr>
          <w:iCs/>
          <w:i/>
        </w:rPr>
        <w:t xml:space="preserve">Local Boutique Firms:</w:t>
      </w:r>
      <w:r>
        <w:t xml:space="preserve"> </w:t>
      </w:r>
      <w:r>
        <w:t xml:space="preserve">(e.g., "Manchester Growth Partners") – Strong local presence but limited service scope</w:t>
      </w:r>
    </w:p>
    <w:p>
      <w:pPr>
        <w:pStyle w:val="FirstParagraph"/>
      </w:pPr>
      <w:r>
        <w:rPr>
          <w:bCs/>
          <w:b/>
        </w:rPr>
        <w:t xml:space="preserve">This Marketing Plan differentiates our firm through:</w:t>
      </w:r>
      <w:r>
        <w:t xml:space="preserve"> </w:t>
      </w:r>
      <w:r>
        <w:t xml:space="preserve">Hyper-local expertise, sector-specific Manchester case studies, and a transparent pricing model tailored to regional economic realities. We’ll directly address the gap in agile, cost-effective consulting that understands Manchester’s unique challenges – from HS2 infrastructure impacts to the city's green economy transition.</w:t>
      </w:r>
    </w:p>
    <w:bookmarkEnd w:id="22"/>
    <w:bookmarkStart w:id="23" w:name="marketing-objectives-18-month-horizon"/>
    <w:p>
      <w:pPr>
        <w:pStyle w:val="Heading2"/>
      </w:pPr>
      <w:r>
        <w:t xml:space="preserve">Marketing Objectives (18-Month Horizon)</w:t>
      </w:r>
    </w:p>
    <w:p>
      <w:pPr>
        <w:numPr>
          <w:ilvl w:val="0"/>
          <w:numId w:val="1003"/>
        </w:numPr>
        <w:pStyle w:val="Compact"/>
      </w:pPr>
      <w:r>
        <w:rPr>
          <w:bCs/>
          <w:b/>
        </w:rPr>
        <w:t xml:space="preserve">Brand Awareness:</w:t>
      </w:r>
      <w:r>
        <w:t xml:space="preserve"> </w:t>
      </w:r>
      <w:r>
        <w:t xml:space="preserve">Achieve 70% recognition among target SMEs in Greater Manchester within 18 months</w:t>
      </w:r>
    </w:p>
    <w:p>
      <w:pPr>
        <w:numPr>
          <w:ilvl w:val="0"/>
          <w:numId w:val="1003"/>
        </w:numPr>
        <w:pStyle w:val="Compact"/>
      </w:pPr>
      <w:r>
        <w:rPr>
          <w:bCs/>
          <w:b/>
        </w:rPr>
        <w:t xml:space="preserve">Customer Acquisition:</w:t>
      </w:r>
      <w:r>
        <w:t xml:space="preserve"> </w:t>
      </w:r>
      <w:r>
        <w:t xml:space="preserve">Secure 45 new retained clients (min. £15k/year contract value) by Year 2</w:t>
      </w:r>
    </w:p>
    <w:p>
      <w:pPr>
        <w:numPr>
          <w:ilvl w:val="0"/>
          <w:numId w:val="1003"/>
        </w:numPr>
        <w:pStyle w:val="Compact"/>
      </w:pPr>
      <w:r>
        <w:rPr>
          <w:bCs/>
          <w:b/>
        </w:rPr>
        <w:t xml:space="preserve">Market Positioning:</w:t>
      </w:r>
      <w:r>
        <w:t xml:space="preserve"> </w:t>
      </w:r>
      <w:r>
        <w:t xml:space="preserve">Be ranked #1 "Most Trusted Business Consultant in Manchester" per local business surveys</w:t>
      </w:r>
    </w:p>
    <w:p>
      <w:pPr>
        <w:numPr>
          <w:ilvl w:val="0"/>
          <w:numId w:val="1003"/>
        </w:numPr>
        <w:pStyle w:val="Compact"/>
      </w:pPr>
      <w:r>
        <w:rPr>
          <w:bCs/>
          <w:b/>
        </w:rPr>
        <w:t xml:space="preserve">Revenue Target:</w:t>
      </w:r>
      <w:r>
        <w:t xml:space="preserve"> </w:t>
      </w:r>
      <w:r>
        <w:t xml:space="preserve">Achieve £350,000 in Year 1, growing to £750,000 by Year 2</w:t>
      </w:r>
    </w:p>
    <w:bookmarkEnd w:id="23"/>
    <w:bookmarkStart w:id="28" w:name="X3fcb75eb5c58c7ed0a0e608d887ba3d81a578ff"/>
    <w:p>
      <w:pPr>
        <w:pStyle w:val="Heading2"/>
      </w:pPr>
      <w:r>
        <w:t xml:space="preserve">Strategic Marketing Mix: The Manchester Advantage</w:t>
      </w:r>
    </w:p>
    <w:p>
      <w:pPr>
        <w:pStyle w:val="FirstParagraph"/>
      </w:pPr>
      <w:r>
        <w:t xml:space="preserve">This</w:t>
      </w:r>
      <w:r>
        <w:t xml:space="preserve"> </w:t>
      </w:r>
      <w:r>
        <w:rPr>
          <w:bCs/>
          <w:b/>
        </w:rPr>
        <w:t xml:space="preserve">Marketing Plan</w:t>
      </w:r>
      <w:r>
        <w:t xml:space="preserve"> </w:t>
      </w:r>
      <w:r>
        <w:t xml:space="preserve">deploys a four-pillar strategy exclusively calibrated for United Kingdom Manchester:</w:t>
      </w:r>
    </w:p>
    <w:bookmarkStart w:id="24" w:name="hyper-localized-content-marketing"/>
    <w:p>
      <w:pPr>
        <w:pStyle w:val="Heading3"/>
      </w:pPr>
      <w:r>
        <w:t xml:space="preserve">1. Hyper-Localized Content Marketing</w:t>
      </w:r>
    </w:p>
    <w:p>
      <w:pPr>
        <w:pStyle w:val="FirstParagraph"/>
      </w:pPr>
      <w:r>
        <w:t xml:space="preserve">Create "Manchester Business Pulse" – a bi-monthly report analyzing local economic trends (e.g., "Impact of Manchester Airport Expansion on Logistics SMEs"). Distribution via:</w:t>
      </w:r>
    </w:p>
    <w:p>
      <w:pPr>
        <w:numPr>
          <w:ilvl w:val="0"/>
          <w:numId w:val="1004"/>
        </w:numPr>
        <w:pStyle w:val="Compact"/>
      </w:pPr>
      <w:r>
        <w:t xml:space="preserve">Targeted LinkedIn campaigns to Manchester Chamber of Commerce members</w:t>
      </w:r>
    </w:p>
    <w:p>
      <w:pPr>
        <w:numPr>
          <w:ilvl w:val="0"/>
          <w:numId w:val="1004"/>
        </w:numPr>
        <w:pStyle w:val="Compact"/>
      </w:pPr>
      <w:r>
        <w:t xml:space="preserve">Podcast interviews with *Manchester* Business Network hosts</w:t>
      </w:r>
    </w:p>
    <w:p>
      <w:pPr>
        <w:numPr>
          <w:ilvl w:val="0"/>
          <w:numId w:val="1004"/>
        </w:numPr>
        <w:pStyle w:val="Compact"/>
      </w:pPr>
      <w:r>
        <w:t xml:space="preserve">Free workshops at the University of Manchester's Business School</w:t>
      </w:r>
    </w:p>
    <w:bookmarkEnd w:id="24"/>
    <w:bookmarkStart w:id="25" w:name="community-led-relationship-building"/>
    <w:p>
      <w:pPr>
        <w:pStyle w:val="Heading3"/>
      </w:pPr>
      <w:r>
        <w:t xml:space="preserve">2. Community-Led Relationship Building</w:t>
      </w:r>
    </w:p>
    <w:p>
      <w:pPr>
        <w:pStyle w:val="FirstParagraph"/>
      </w:pPr>
      <w:r>
        <w:t xml:space="preserve">Forge partnerships with Manchester-specific ecosystems:</w:t>
      </w:r>
    </w:p>
    <w:p>
      <w:pPr>
        <w:numPr>
          <w:ilvl w:val="0"/>
          <w:numId w:val="1005"/>
        </w:numPr>
        <w:pStyle w:val="Compact"/>
      </w:pPr>
      <w:r>
        <w:t xml:space="preserve">Sponsor "Digital City" events at MediaCityUK</w:t>
      </w:r>
    </w:p>
    <w:p>
      <w:pPr>
        <w:numPr>
          <w:ilvl w:val="0"/>
          <w:numId w:val="1005"/>
        </w:numPr>
        <w:pStyle w:val="Compact"/>
      </w:pPr>
      <w:r>
        <w:t xml:space="preserve">Collaborate with *Manchester City Council* on SME resilience programs</w:t>
      </w:r>
    </w:p>
    <w:bookmarkEnd w:id="25"/>
    <w:bookmarkStart w:id="26" w:name="data-driven-digital-strategy"/>
    <w:p>
      <w:pPr>
        <w:pStyle w:val="Heading3"/>
      </w:pPr>
      <w:r>
        <w:t xml:space="preserve">3. Data-Driven Digital Strategy</w:t>
      </w:r>
    </w:p>
    <w:p>
      <w:pPr>
        <w:pStyle w:val="FirstParagraph"/>
      </w:pPr>
      <w:r>
        <w:t xml:space="preserve">Tailor online presence for Manchester search behavior:</w:t>
      </w:r>
    </w:p>
    <w:p>
      <w:pPr>
        <w:numPr>
          <w:ilvl w:val="0"/>
          <w:numId w:val="1006"/>
        </w:numPr>
        <w:pStyle w:val="Compact"/>
      </w:pPr>
      <w:r>
        <w:t xml:space="preserve">SEO focus: "Business Consultant Manchester", "SME Growth Advisor Greater Manchester"</w:t>
      </w:r>
    </w:p>
    <w:p>
      <w:pPr>
        <w:numPr>
          <w:ilvl w:val="0"/>
          <w:numId w:val="1006"/>
        </w:numPr>
        <w:pStyle w:val="Compact"/>
      </w:pPr>
      <w:r>
        <w:t xml:space="preserve">Geo-targeted Google Ads with local landing pages (e.g., "/business-consultant-manchester-city-centre")</w:t>
      </w:r>
    </w:p>
    <w:p>
      <w:pPr>
        <w:numPr>
          <w:ilvl w:val="0"/>
          <w:numId w:val="1006"/>
        </w:numPr>
        <w:pStyle w:val="Compact"/>
      </w:pPr>
      <w:r>
        <w:t xml:space="preserve">Client testimonials featuring *Manchester-based* success stories (e.g., "How we scaled a Salford food tech startup by 200%")</w:t>
      </w:r>
    </w:p>
    <w:bookmarkEnd w:id="26"/>
    <w:bookmarkStart w:id="27" w:name="strategic-pricing-model"/>
    <w:p>
      <w:pPr>
        <w:pStyle w:val="Heading3"/>
      </w:pPr>
      <w:r>
        <w:t xml:space="preserve">4. Strategic Pricing Model</w:t>
      </w:r>
    </w:p>
    <w:p>
      <w:pPr>
        <w:pStyle w:val="FirstParagraph"/>
      </w:pPr>
      <w:r>
        <w:t xml:space="preserve">Reject national pricing tiers; introduce Manchester-specific packages:</w:t>
      </w:r>
    </w:p>
    <w:p>
      <w:pPr>
        <w:numPr>
          <w:ilvl w:val="0"/>
          <w:numId w:val="1007"/>
        </w:numPr>
        <w:pStyle w:val="Compact"/>
      </w:pPr>
      <w:r>
        <w:rPr>
          <w:bCs/>
          <w:b/>
        </w:rPr>
        <w:t xml:space="preserve">Manchester Momentum:</w:t>
      </w:r>
      <w:r>
        <w:t xml:space="preserve"> </w:t>
      </w:r>
      <w:r>
        <w:t xml:space="preserve">£7,500/month (12 hours consulting) for SMEs in Greater Manchester</w:t>
      </w:r>
    </w:p>
    <w:p>
      <w:pPr>
        <w:numPr>
          <w:ilvl w:val="0"/>
          <w:numId w:val="1007"/>
        </w:numPr>
        <w:pStyle w:val="Compact"/>
      </w:pPr>
      <w:r>
        <w:rPr>
          <w:bCs/>
          <w:b/>
        </w:rPr>
        <w:t xml:space="preserve">Council Compliance Package:</w:t>
      </w:r>
      <w:r>
        <w:t xml:space="preserve"> </w:t>
      </w:r>
      <w:r>
        <w:t xml:space="preserve">£4,995 (for council-linked enterprises)</w:t>
      </w:r>
    </w:p>
    <w:p>
      <w:pPr>
        <w:numPr>
          <w:ilvl w:val="0"/>
          <w:numId w:val="1007"/>
        </w:numPr>
        <w:pStyle w:val="Compact"/>
      </w:pPr>
      <w:r>
        <w:t xml:space="preserve">All contracts include free access to our *Manchester Business Network* – exclusive networking events</w:t>
      </w:r>
    </w:p>
    <w:bookmarkEnd w:id="27"/>
    <w:bookmarkEnd w:id="28"/>
    <w:bookmarkStart w:id="29" w:name="Xd2d149970db08931eb97bbd0b00b5b40ce655fc"/>
    <w:p>
      <w:pPr>
        <w:pStyle w:val="Heading2"/>
      </w:pPr>
      <w:r>
        <w:t xml:space="preserve">Budget Allocation: Optimized for Manchester ROI</w:t>
      </w:r>
    </w:p>
    <w:p>
      <w:pPr>
        <w:pStyle w:val="FirstParagraph"/>
      </w:pPr>
      <w:r>
        <w:t xml:space="preserve">Channel</w:t>
      </w:r>
    </w:p>
    <w:p>
      <w:pPr>
        <w:pStyle w:val="BodyText"/>
      </w:pPr>
      <w:r>
        <w:t xml:space="preserve">Allocation</w:t>
      </w:r>
    </w:p>
    <w:p>
      <w:pPr>
        <w:pStyle w:val="BodyText"/>
      </w:pPr>
      <w:r>
        <w:t xml:space="preserve">Rationale (Manchester Focus)</w:t>
      </w:r>
    </w:p>
    <w:p>
      <w:pPr>
        <w:pStyle w:val="BodyText"/>
      </w:pPr>
      <w:r>
        <w:t xml:space="preserve">Local Events &amp; Sponsorships</w:t>
      </w:r>
    </w:p>
    <w:p>
      <w:pPr>
        <w:pStyle w:val="BodyText"/>
      </w:pPr>
      <w:r>
        <w:t xml:space="preserve">35%</w:t>
      </w:r>
    </w:p>
    <w:p>
      <w:pPr>
        <w:pStyle w:val="BodyText"/>
      </w:pPr>
      <w:r>
        <w:t xml:space="preserve">Sponsor key Manchester events (e.g., Northern Business Awards) to build visible local credibility</w:t>
      </w:r>
    </w:p>
    <w:p>
      <w:pPr>
        <w:pStyle w:val="BodyText"/>
      </w:pPr>
      <w:r>
        <w:t xml:space="preserve">Digital Marketing</w:t>
      </w:r>
    </w:p>
    <w:p>
      <w:pPr>
        <w:pStyle w:val="BodyText"/>
      </w:pPr>
      <w:r>
        <w:t xml:space="preserve">25%</w:t>
      </w:r>
    </w:p>
    <w:p>
      <w:pPr>
        <w:pStyle w:val="BodyText"/>
      </w:pPr>
      <w:r>
        <w:t xml:space="preserve">Tailored geo-fencing for Manchester business districts (e.g., Castlefield, Ancoats)</w:t>
      </w:r>
    </w:p>
    <w:p>
      <w:pPr>
        <w:pStyle w:val="BodyText"/>
      </w:pPr>
      <w:r>
        <w:t xml:space="preserve">Content Production</w:t>
      </w:r>
    </w:p>
    <w:p>
      <w:pPr>
        <w:pStyle w:val="BodyText"/>
      </w:pPr>
      <w:r>
        <w:t xml:space="preserve">20%</w:t>
      </w:r>
    </w:p>
    <w:p>
      <w:pPr>
        <w:pStyle w:val="BodyText"/>
      </w:pPr>
      <w:r>
        <w:t xml:space="preserve">Create 4 Manchester-specific case studies annually (e.g., "How we fixed supply chain issues for a Trafford manufacturer")</w:t>
      </w:r>
    </w:p>
    <w:p>
      <w:pPr>
        <w:pStyle w:val="BodyText"/>
      </w:pPr>
      <w:r>
        <w:t xml:space="preserve">Partnership Development</w:t>
      </w:r>
    </w:p>
    <w:p>
      <w:pPr>
        <w:pStyle w:val="BodyText"/>
      </w:pPr>
      <w:r>
        <w:rPr>
          <w:bCs/>
          <w:b/>
        </w:rPr>
        <w:t xml:space="preserve">20%</w:t>
      </w:r>
    </w:p>
    <w:p>
      <w:pPr>
        <w:pStyle w:val="BodyText"/>
      </w:pPr>
      <w:r>
        <w:t xml:space="preserve">Build relationships with Manchester institutions (University of Manchester, Greater Manchester Combined Authority)</w:t>
      </w:r>
    </w:p>
    <w:bookmarkEnd w:id="29"/>
    <w:bookmarkStart w:id="30" w:name="X8ad6c6da8f552c390de6e90d3a6c8993ad0937b"/>
    <w:p>
      <w:pPr>
        <w:pStyle w:val="Heading2"/>
      </w:pPr>
      <w:r>
        <w:t xml:space="preserve">Implementation Timeline: The Manchester Roadmap</w:t>
      </w:r>
    </w:p>
    <w:p>
      <w:pPr>
        <w:pStyle w:val="FirstParagraph"/>
      </w:pPr>
      <w:r>
        <w:rPr>
          <w:bCs/>
          <w:b/>
        </w:rPr>
        <w:t xml:space="preserve">Milestones for United Kingdom Manchester penetration:</w:t>
      </w:r>
    </w:p>
    <w:p>
      <w:pPr>
        <w:numPr>
          <w:ilvl w:val="0"/>
          <w:numId w:val="1008"/>
        </w:numPr>
        <w:pStyle w:val="Compact"/>
      </w:pPr>
      <w:r>
        <w:rPr>
          <w:bCs/>
          <w:b/>
        </w:rPr>
        <w:t xml:space="preserve">Months 1-3:</w:t>
      </w:r>
      <w:r>
        <w:t xml:space="preserve"> </w:t>
      </w:r>
      <w:r>
        <w:t xml:space="preserve">Launch "Manchester Business Pulse" and secure 3 anchor partnerships (e.g., Greater Manchester Chamber, Local Enterprise Partnership)</w:t>
      </w:r>
    </w:p>
    <w:p>
      <w:pPr>
        <w:numPr>
          <w:ilvl w:val="0"/>
          <w:numId w:val="1008"/>
        </w:numPr>
        <w:pStyle w:val="Compact"/>
      </w:pPr>
      <w:r>
        <w:rPr>
          <w:bCs/>
          <w:b/>
        </w:rPr>
        <w:t xml:space="preserve">Months 4-6:</w:t>
      </w:r>
      <w:r>
        <w:t xml:space="preserve"> </w:t>
      </w:r>
      <w:r>
        <w:t xml:space="preserve">Host first free Profitability Clinic at Manchester Business Growth Hub; acquire first 5 retained clients</w:t>
      </w:r>
    </w:p>
    <w:p>
      <w:pPr>
        <w:numPr>
          <w:ilvl w:val="0"/>
          <w:numId w:val="1008"/>
        </w:numPr>
        <w:pStyle w:val="Compact"/>
      </w:pPr>
      <w:r>
        <w:rPr>
          <w:bCs/>
          <w:b/>
        </w:rPr>
        <w:t xml:space="preserve">Months 7-9:</w:t>
      </w:r>
      <w:r>
        <w:t xml:space="preserve"> </w:t>
      </w:r>
      <w:r>
        <w:t xml:space="preserve">Release Manchester-specific case study on a local success story; expand digital targeting to all 10 Greater Manchester boroughs</w:t>
      </w:r>
    </w:p>
    <w:p>
      <w:pPr>
        <w:numPr>
          <w:ilvl w:val="0"/>
          <w:numId w:val="1008"/>
        </w:numPr>
        <w:pStyle w:val="Compact"/>
      </w:pPr>
      <w:r>
        <w:rPr>
          <w:bCs/>
          <w:b/>
        </w:rPr>
        <w:t xml:space="preserve">Months 10-12:</w:t>
      </w:r>
      <w:r>
        <w:t xml:space="preserve"> </w:t>
      </w:r>
      <w:r>
        <w:t xml:space="preserve">Achieve £250k revenue milestone; secure council commission for SME training program</w:t>
      </w:r>
    </w:p>
    <w:bookmarkEnd w:id="30"/>
    <w:bookmarkStart w:id="31" w:name="Xfcd85ffbbe1643dc2a7649206e881b6a822cc10"/>
    <w:p>
      <w:pPr>
        <w:pStyle w:val="Heading2"/>
      </w:pPr>
      <w:r>
        <w:t xml:space="preserve">Evaluation Metrics: Measuring Manchester Success</w:t>
      </w:r>
    </w:p>
    <w:p>
      <w:pPr>
        <w:pStyle w:val="FirstParagraph"/>
      </w:pPr>
      <w:r>
        <w:t xml:space="preserve">We track metrics specific to United Kingdom Manchester growth:</w:t>
      </w:r>
    </w:p>
    <w:p>
      <w:pPr>
        <w:numPr>
          <w:ilvl w:val="0"/>
          <w:numId w:val="1009"/>
        </w:numPr>
        <w:pStyle w:val="Compact"/>
      </w:pPr>
      <w:r>
        <w:rPr>
          <w:bCs/>
          <w:b/>
        </w:rPr>
        <w:t xml:space="preserve">Local Engagement Score:</w:t>
      </w:r>
      <w:r>
        <w:t xml:space="preserve"> </w:t>
      </w:r>
      <w:r>
        <w:t xml:space="preserve">% of clients from Greater Manchester (Target: 85% by Year 1)</w:t>
      </w:r>
    </w:p>
    <w:p>
      <w:pPr>
        <w:numPr>
          <w:ilvl w:val="0"/>
          <w:numId w:val="1009"/>
        </w:numPr>
        <w:pStyle w:val="Compact"/>
      </w:pPr>
      <w:r>
        <w:rPr>
          <w:bCs/>
          <w:b/>
        </w:rPr>
        <w:t xml:space="preserve">Manchester Network Growth:</w:t>
      </w:r>
      <w:r>
        <w:t xml:space="preserve"> </w:t>
      </w:r>
      <w:r>
        <w:t xml:space="preserve">Membership in our local business network (Target: 200+ members by Q3)</w:t>
      </w:r>
    </w:p>
    <w:p>
      <w:pPr>
        <w:numPr>
          <w:ilvl w:val="0"/>
          <w:numId w:val="1009"/>
        </w:numPr>
        <w:pStyle w:val="Compact"/>
      </w:pPr>
      <w:r>
        <w:rPr>
          <w:bCs/>
          <w:b/>
        </w:rPr>
        <w:t xml:space="preserve">Brand Perception:</w:t>
      </w:r>
      <w:r>
        <w:t xml:space="preserve"> </w:t>
      </w:r>
      <w:r>
        <w:t xml:space="preserve">Quarterly "Trust in Business Consultant" surveys among Manchester SMEs</w:t>
      </w:r>
    </w:p>
    <w:p>
      <w:pPr>
        <w:numPr>
          <w:ilvl w:val="0"/>
          <w:numId w:val="1009"/>
        </w:numPr>
        <w:pStyle w:val="Compact"/>
      </w:pPr>
      <w:r>
        <w:rPr>
          <w:bCs/>
          <w:b/>
        </w:rPr>
        <w:t xml:space="preserve">Traffic Quality:</w:t>
      </w:r>
      <w:r>
        <w:t xml:space="preserve"> </w:t>
      </w:r>
      <w:r>
        <w:t xml:space="preserve">% of website visits from Manchester IP addresses (Target: 65% of total traffic)</w:t>
      </w:r>
    </w:p>
    <w:bookmarkEnd w:id="31"/>
    <w:bookmarkStart w:id="32" w:name="X168f3b95f6ee1cf4f13224ffe6d15568cd01397"/>
    <w:p>
      <w:pPr>
        <w:pStyle w:val="Heading2"/>
      </w:pPr>
      <w:r>
        <w:t xml:space="preserve">Conclusion: Why This Marketing Plan Wins in Manchester</w:t>
      </w:r>
    </w:p>
    <w:p>
      <w:pPr>
        <w:pStyle w:val="FirstParagraph"/>
      </w:pPr>
      <w:r>
        <w:t xml:space="preserve">This Marketing Plan isn’t just another generic strategy – it’s a deeply localized blueprint for becoming the undisputed</w:t>
      </w:r>
      <w:r>
        <w:t xml:space="preserve"> </w:t>
      </w:r>
      <w:r>
        <w:rPr>
          <w:bCs/>
          <w:b/>
        </w:rPr>
        <w:t xml:space="preserve">Business Consultant</w:t>
      </w:r>
      <w:r>
        <w:t xml:space="preserve"> </w:t>
      </w:r>
      <w:r>
        <w:t xml:space="preserve">partner for growth-driven enterprises across United Kingdom Manchester. By embedding our services within Manchester’s economic fabric, leveraging hyper-local insights, and building trust through community immersion, we transcend traditional consulting to become an indispensable engine of regional business success. The focus on measurable Manchester-specific outcomes – from local partnership acquisition to borough-level market penetration – ensures every marketing dollar delivers proportional impact in the city that drives 23% of UK's industrial output. As Manchester positions itself as Europe’s next innovation hub, our firm will be the strategic partner guiding its businesses toward sustainable, data-driven growth.</w:t>
      </w:r>
    </w:p>
    <w:p>
      <w:pPr>
        <w:pStyle w:val="BodyText"/>
      </w:pPr>
      <w:r>
        <w:rPr>
          <w:bCs/>
          <w:b/>
        </w:rP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United Kingdom Manchester</dc:title>
  <dc:creator/>
  <dc:language>en</dc:language>
  <cp:keywords/>
  <dcterms:created xsi:type="dcterms:W3CDTF">2026-07-24T11:53:54Z</dcterms:created>
  <dcterms:modified xsi:type="dcterms:W3CDTF">2026-07-24T11:53:54Z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