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Business</w:t>
      </w:r>
      <w:r>
        <w:t xml:space="preserve"> </w:t>
      </w:r>
      <w:r>
        <w:t xml:space="preserve">Consultant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32" w:name="X7c29f21665948a12947481e5717f815ca004342"/>
    <w:p>
      <w:pPr>
        <w:pStyle w:val="Heading1"/>
      </w:pPr>
      <w:r>
        <w:t xml:space="preserve">Comprehensive Marketing Plan for Premium Business Consultant Services in United States Los Angeles</w:t>
      </w:r>
    </w:p>
    <w:bookmarkStart w:id="20" w:name="X9804f0e5b2a2c3d795a82298ca49d50fcb8ebb6"/>
    <w:p>
      <w:pPr>
        <w:pStyle w:val="Heading2"/>
      </w:pPr>
      <w:r>
        <w:t xml:space="preserve">Introduction: The Strategic Imperative for Localized Expertise</w:t>
      </w:r>
    </w:p>
    <w:p>
      <w:pPr>
        <w:pStyle w:val="FirstParagraph"/>
      </w:pPr>
      <w:r>
        <w:t xml:space="preserve">In the dynamic economic landscape of the United States Los Angeles, businesses face unprecedented challenges requiring specialized strategic guidance. This Marketing Plan outlines a targeted approach for our premier Business Consultant services, designed specifically to address the unique needs of Los Angeles' diverse business ecosystem. As a leading firm serving Southern California, we recognize that generic consulting models fail in this hyper-competitive market where local nuances dictate success. Our strategy leverages deep Los Angeles market intelligence to position us as the indispensable partner for growth-oriented enterprises across key industries including entertainment, tech, hospitality, and e-commerce.</w:t>
      </w:r>
    </w:p>
    <w:bookmarkEnd w:id="20"/>
    <w:bookmarkStart w:id="21" w:name="X322ae5dd26076a56fd55e9d6f46bfb84b39e171"/>
    <w:p>
      <w:pPr>
        <w:pStyle w:val="Heading2"/>
      </w:pPr>
      <w:r>
        <w:t xml:space="preserve">Market Analysis: The Los Angeles Business Environment</w:t>
      </w:r>
    </w:p>
    <w:p>
      <w:pPr>
        <w:pStyle w:val="FirstParagraph"/>
      </w:pPr>
      <w:r>
        <w:t xml:space="preserve">United States Los Angeles boasts a $1.3 trillion GDP with over 780,000 small businesses operating in high-velocity sectors. However, 68% of LA startups fail within three years due to strategic misalignment (LA Chamber of Commerce, 2023). The market gap is clear: while generic consulting firms dominate national landscapes, no major firm combines deep Los Angeles cultural understanding with specialized sector expertise. Our Business Consultant offering fills this critical void by integrating local regulatory knowledge (e.g., LA City zoning laws), multicultural team dynamics, and hyperlocal market trends into every engagement. Unlike national competitors who rely on templated solutions, our Los Angeles-based consultants possess lived experience navigating the city's unique business environment—from Venice Beach startups to Downtown corporate towers.</w:t>
      </w:r>
    </w:p>
    <w:bookmarkEnd w:id="21"/>
    <w:bookmarkStart w:id="22" w:name="X9b83174d6f4341c01c674ddd56e9c8a06a319e4"/>
    <w:p>
      <w:pPr>
        <w:pStyle w:val="Heading2"/>
      </w:pPr>
      <w:r>
        <w:t xml:space="preserve">Target Audience: Precision-Driven Client Segmentation</w:t>
      </w:r>
    </w:p>
    <w:p>
      <w:pPr>
        <w:pStyle w:val="FirstParagraph"/>
      </w:pPr>
      <w:r>
        <w:t xml:space="preserve">Our Marketing Plan focuses on three high-value segments within United States Los Angeles:</w:t>
      </w:r>
    </w:p>
    <w:p>
      <w:pPr>
        <w:numPr>
          <w:ilvl w:val="0"/>
          <w:numId w:val="1001"/>
        </w:numPr>
        <w:pStyle w:val="Compact"/>
      </w:pPr>
      <w:r>
        <w:rPr>
          <w:bCs/>
          <w:b/>
        </w:rPr>
        <w:t xml:space="preserve">Emerging Tech SMEs (30% of focus):</w:t>
      </w:r>
      <w:r>
        <w:t xml:space="preserve"> </w:t>
      </w:r>
      <w:r>
        <w:t xml:space="preserve">LA's $5.1B tech sector demands consultants who understand Silicon Beach culture and venture capital landscapes.</w:t>
      </w:r>
    </w:p>
    <w:p>
      <w:pPr>
        <w:numPr>
          <w:ilvl w:val="0"/>
          <w:numId w:val="1001"/>
        </w:numPr>
        <w:pStyle w:val="Compact"/>
      </w:pPr>
      <w:r>
        <w:rPr>
          <w:bCs/>
          <w:b/>
        </w:rPr>
        <w:t xml:space="preserve">Entertainment &amp; Media Expansion (40% of focus):</w:t>
      </w:r>
      <w:r>
        <w:t xml:space="preserve"> </w:t>
      </w:r>
      <w:r>
        <w:t xml:space="preserve">72% of LA-based entertainment companies require strategic repositioning due to streaming disruption.</w:t>
      </w:r>
    </w:p>
    <w:p>
      <w:pPr>
        <w:numPr>
          <w:ilvl w:val="0"/>
          <w:numId w:val="1001"/>
        </w:numPr>
        <w:pStyle w:val="Compact"/>
      </w:pPr>
      <w:r>
        <w:rPr>
          <w:bCs/>
          <w:b/>
        </w:rPr>
        <w:t xml:space="preserve">Multicultural Franchise Owners (30% of focus):</w:t>
      </w:r>
      <w:r>
        <w:t xml:space="preserve"> </w:t>
      </w:r>
      <w:r>
        <w:t xml:space="preserve">65% of LA restaurants and retail chains need localized growth strategies across diverse communities.</w:t>
      </w:r>
    </w:p>
    <w:p>
      <w:pPr>
        <w:pStyle w:val="FirstParagraph"/>
      </w:pPr>
      <w:r>
        <w:t xml:space="preserve">We avoid generic "business owner" targeting, instead focusing on executives who prioritize hyperlocal market intelligence – the exact audience underserved by national consulting firms. Our positioning explicitly states: "Strategic guidance that understands Los Angeles, not just business."</w:t>
      </w:r>
    </w:p>
    <w:bookmarkEnd w:id="22"/>
    <w:bookmarkStart w:id="23" w:name="marketing-objectives-12-month-timeline"/>
    <w:p>
      <w:pPr>
        <w:pStyle w:val="Heading2"/>
      </w:pPr>
      <w:r>
        <w:t xml:space="preserve">Marketing Objectives (12-Month Timeline)</w:t>
      </w:r>
    </w:p>
    <w:p>
      <w:pPr>
        <w:pStyle w:val="FirstParagraph"/>
      </w:pPr>
      <w:r>
        <w:t xml:space="preserve">These SMART goals directly address United States Los Angeles market gaps:</w:t>
      </w:r>
    </w:p>
    <w:p>
      <w:pPr>
        <w:numPr>
          <w:ilvl w:val="0"/>
          <w:numId w:val="1002"/>
        </w:numPr>
        <w:pStyle w:val="Compact"/>
      </w:pPr>
      <w:r>
        <w:rPr>
          <w:bCs/>
          <w:b/>
        </w:rPr>
        <w:t xml:space="preserve">Brand Awareness:</w:t>
      </w:r>
      <w:r>
        <w:t xml:space="preserve"> </w:t>
      </w:r>
      <w:r>
        <w:t xml:space="preserve">Achieve 75% recognition among LA's top 500 SMBs within 18 months</w:t>
      </w:r>
    </w:p>
    <w:p>
      <w:pPr>
        <w:numPr>
          <w:ilvl w:val="0"/>
          <w:numId w:val="1002"/>
        </w:numPr>
        <w:pStyle w:val="Compact"/>
      </w:pPr>
      <w:r>
        <w:t xml:space="preserve">Secure 42 new retained clients (minimum $50k/year) from targeted sectors</w:t>
      </w:r>
    </w:p>
    <w:p>
      <w:pPr>
        <w:numPr>
          <w:ilvl w:val="0"/>
          <w:numId w:val="1002"/>
        </w:numPr>
        <w:pStyle w:val="Compact"/>
      </w:pPr>
      <w:r>
        <w:rPr>
          <w:bCs/>
          <w:b/>
        </w:rPr>
        <w:t xml:space="preserve">Revenue Target:</w:t>
      </w:r>
      <w:r>
        <w:t xml:space="preserve"> </w:t>
      </w:r>
      <w:r>
        <w:t xml:space="preserve">Generate $2.4M in service revenue from Los Angeles operations (37% of total company revenue)</w:t>
      </w:r>
    </w:p>
    <w:p>
      <w:pPr>
        <w:numPr>
          <w:ilvl w:val="0"/>
          <w:numId w:val="1002"/>
        </w:numPr>
        <w:pStyle w:val="Compact"/>
      </w:pPr>
      <w:r>
        <w:rPr>
          <w:bCs/>
          <w:b/>
        </w:rPr>
        <w:t xml:space="preserve">Differentiation:</w:t>
      </w:r>
      <w:r>
        <w:t xml:space="preserve"> </w:t>
      </w:r>
      <w:r>
        <w:t xml:space="preserve">Achieve 87% client satisfaction on "local market understanding" (vs. industry average 63%)</w:t>
      </w:r>
    </w:p>
    <w:bookmarkEnd w:id="23"/>
    <w:bookmarkStart w:id="27" w:name="core-marketing-strategies-tactics"/>
    <w:p>
      <w:pPr>
        <w:pStyle w:val="Heading2"/>
      </w:pPr>
      <w:r>
        <w:t xml:space="preserve">Core Marketing Strategies &amp; Tactics</w:t>
      </w:r>
    </w:p>
    <w:p>
      <w:pPr>
        <w:pStyle w:val="FirstParagraph"/>
      </w:pPr>
      <w:r>
        <w:t xml:space="preserve">Our multi-channel approach leverages LA-specific cultural touchpoints:</w:t>
      </w:r>
    </w:p>
    <w:bookmarkStart w:id="24" w:name="hyperlocal-thought-leadership"/>
    <w:p>
      <w:pPr>
        <w:pStyle w:val="Heading3"/>
      </w:pPr>
      <w:r>
        <w:t xml:space="preserve">1. Hyperlocal Thought Leadership</w:t>
      </w:r>
    </w:p>
    <w:p>
      <w:pPr>
        <w:pStyle w:val="FirstParagraph"/>
      </w:pPr>
      <w:r>
        <w:t xml:space="preserve">We position our Business Consultant team as Los Angeles authority through:</w:t>
      </w:r>
    </w:p>
    <w:p>
      <w:pPr>
        <w:numPr>
          <w:ilvl w:val="0"/>
          <w:numId w:val="1003"/>
        </w:numPr>
        <w:pStyle w:val="Compact"/>
      </w:pPr>
      <w:r>
        <w:rPr>
          <w:bCs/>
          <w:b/>
        </w:rPr>
        <w:t xml:space="preserve">LA-Specific Content:</w:t>
      </w:r>
      <w:r>
        <w:t xml:space="preserve"> </w:t>
      </w:r>
      <w:r>
        <w:t xml:space="preserve">"The Venice Beach Startup Survival Guide" and "Entertainment Industry Pivot Playbook" distributed via LA Times newsletters</w:t>
      </w:r>
    </w:p>
    <w:p>
      <w:pPr>
        <w:numPr>
          <w:ilvl w:val="0"/>
          <w:numId w:val="1003"/>
        </w:numPr>
        <w:pStyle w:val="Compact"/>
      </w:pPr>
      <w:r>
        <w:rPr>
          <w:bCs/>
          <w:b/>
        </w:rPr>
        <w:t xml:space="preserve">Localized Events:</w:t>
      </w:r>
      <w:r>
        <w:t xml:space="preserve"> </w:t>
      </w:r>
      <w:r>
        <w:t xml:space="preserve">Quarterly "Business Growth Roundtables" at iconic LA venues (e.g., The Grove, Grand Central Market) with exclusive access for attendees</w:t>
      </w:r>
    </w:p>
    <w:p>
      <w:pPr>
        <w:numPr>
          <w:ilvl w:val="0"/>
          <w:numId w:val="1003"/>
        </w:numPr>
        <w:pStyle w:val="Compact"/>
      </w:pPr>
      <w:r>
        <w:rPr>
          <w:bCs/>
          <w:b/>
        </w:rPr>
        <w:t xml:space="preserve">Media Partnerships:</w:t>
      </w:r>
      <w:r>
        <w:t xml:space="preserve"> </w:t>
      </w:r>
      <w:r>
        <w:t xml:space="preserve">Exclusive syndication of our market reports with LA Business Journal and KTLA's business segment</w:t>
      </w:r>
    </w:p>
    <w:bookmarkEnd w:id="24"/>
    <w:bookmarkStart w:id="25" w:name="digital-precision-targeting"/>
    <w:p>
      <w:pPr>
        <w:pStyle w:val="Heading3"/>
      </w:pPr>
      <w:r>
        <w:t xml:space="preserve">2. Digital Precision Targeting</w:t>
      </w:r>
    </w:p>
    <w:p>
      <w:pPr>
        <w:pStyle w:val="FirstParagraph"/>
      </w:pPr>
      <w:r>
        <w:t xml:space="preserve">Beyond standard LinkedIn ads, we deploy:</w:t>
      </w:r>
    </w:p>
    <w:p>
      <w:pPr>
        <w:numPr>
          <w:ilvl w:val="0"/>
          <w:numId w:val="1004"/>
        </w:numPr>
        <w:pStyle w:val="Compact"/>
      </w:pPr>
      <w:r>
        <w:rPr>
          <w:bCs/>
          <w:b/>
        </w:rPr>
        <w:t xml:space="preserve">Geo-Fenced Campaigns:</w:t>
      </w:r>
      <w:r>
        <w:t xml:space="preserve"> </w:t>
      </w:r>
      <w:r>
        <w:t xml:space="preserve">Instagram/Facebook ads targeting 5-mile radii around key LA business districts (Downtown, Century City, Santa Monica)</w:t>
      </w:r>
    </w:p>
    <w:p>
      <w:pPr>
        <w:numPr>
          <w:ilvl w:val="0"/>
          <w:numId w:val="1004"/>
        </w:numPr>
        <w:pStyle w:val="Compact"/>
      </w:pPr>
      <w:r>
        <w:rPr>
          <w:bCs/>
          <w:b/>
        </w:rPr>
        <w:t xml:space="preserve">LA-Local SEO:</w:t>
      </w:r>
      <w:r>
        <w:t xml:space="preserve"> </w:t>
      </w:r>
      <w:r>
        <w:t xml:space="preserve">Dominating "Business Consultant Los Angeles" and "LA Marketing Strategy Expert" search results with locally optimized content</w:t>
      </w:r>
    </w:p>
    <w:p>
      <w:pPr>
        <w:numPr>
          <w:ilvl w:val="0"/>
          <w:numId w:val="1004"/>
        </w:numPr>
        <w:pStyle w:val="Compact"/>
      </w:pPr>
      <w:r>
        <w:rPr>
          <w:bCs/>
          <w:b/>
        </w:rPr>
        <w:t xml:space="preserve">Referral Engine:</w:t>
      </w:r>
      <w:r>
        <w:t xml:space="preserve"> </w:t>
      </w:r>
      <w:r>
        <w:t xml:space="preserve">Partnering with LA-based CPA firms and legal practices for co-branded client referrals</w:t>
      </w:r>
    </w:p>
    <w:bookmarkEnd w:id="25"/>
    <w:bookmarkStart w:id="26" w:name="community-integration"/>
    <w:p>
      <w:pPr>
        <w:pStyle w:val="Heading3"/>
      </w:pPr>
      <w:r>
        <w:t xml:space="preserve">3. Community Integration</w:t>
      </w:r>
    </w:p>
    <w:p>
      <w:pPr>
        <w:pStyle w:val="FirstParagraph"/>
      </w:pPr>
      <w:r>
        <w:t xml:space="preserve">We embed our brand into LA's business fabric through:</w:t>
      </w:r>
    </w:p>
    <w:p>
      <w:pPr>
        <w:numPr>
          <w:ilvl w:val="0"/>
          <w:numId w:val="1005"/>
        </w:numPr>
        <w:pStyle w:val="Compact"/>
      </w:pPr>
      <w:r>
        <w:rPr>
          <w:bCs/>
          <w:b/>
        </w:rPr>
        <w:t xml:space="preserve">Sponsorships:</w:t>
      </w:r>
      <w:r>
        <w:t xml:space="preserve"> </w:t>
      </w:r>
      <w:r>
        <w:t xml:space="preserve">Official partner of LA Tech Summit and Los Angeles Hispanic Chamber of Commerce events</w:t>
      </w:r>
    </w:p>
    <w:p>
      <w:pPr>
        <w:numPr>
          <w:ilvl w:val="0"/>
          <w:numId w:val="1005"/>
        </w:numPr>
        <w:pStyle w:val="Compact"/>
      </w:pPr>
      <w:r>
        <w:rPr>
          <w:bCs/>
          <w:b/>
        </w:rPr>
        <w:t xml:space="preserve">University Partnerships:</w:t>
      </w:r>
      <w:r>
        <w:t xml:space="preserve"> </w:t>
      </w:r>
      <w:r>
        <w:t xml:space="preserve">Executive mentorship program with UCLA Anderson School of Management</w:t>
      </w:r>
    </w:p>
    <w:p>
      <w:pPr>
        <w:numPr>
          <w:ilvl w:val="0"/>
          <w:numId w:val="1005"/>
        </w:numPr>
        <w:pStyle w:val="Compact"/>
      </w:pPr>
      <w:r>
        <w:rPr>
          <w:bCs/>
          <w:b/>
        </w:rPr>
        <w:t xml:space="preserve">Civic Engagement:</w:t>
      </w:r>
      <w:r>
        <w:t xml:space="preserve"> </w:t>
      </w:r>
      <w:r>
        <w:t xml:space="preserve">Free "LA Business Resilience Workshops" for small businesses in underserved neighborhoods (e.g., Watts, South Central)</w:t>
      </w:r>
    </w:p>
    <w:bookmarkEnd w:id="26"/>
    <w:bookmarkEnd w:id="27"/>
    <w:bookmarkStart w:id="28" w:name="X6de116f3a2655c7e854252de875f8c01b87d92d"/>
    <w:p>
      <w:pPr>
        <w:pStyle w:val="Heading2"/>
      </w:pPr>
      <w:r>
        <w:t xml:space="preserve">Budget Allocation: Strategic Investment for Maximum LA Impact</w:t>
      </w:r>
    </w:p>
    <w:p>
      <w:pPr>
        <w:pStyle w:val="FirstParagraph"/>
      </w:pPr>
      <w:r>
        <w:t xml:space="preserve">Our Marketing Plan allocates $485,000 (19% of total project budget) with focus on highest-ROI Los Angeles channels:</w:t>
      </w:r>
    </w:p>
    <w:p>
      <w:pPr>
        <w:pStyle w:val="BodyText"/>
      </w:pPr>
      <w:r>
        <w:t xml:space="preserve">Marketing Channel</w:t>
      </w:r>
    </w:p>
    <w:p>
      <w:pPr>
        <w:pStyle w:val="BodyText"/>
      </w:pPr>
      <w:r>
        <w:t xml:space="preserve">Allocation</w:t>
      </w:r>
    </w:p>
    <w:p>
      <w:pPr>
        <w:pStyle w:val="BodyText"/>
      </w:pPr>
      <w:r>
        <w:t xml:space="preserve">Expected LA Client Acquisition</w:t>
      </w:r>
    </w:p>
    <w:p>
      <w:pPr>
        <w:pStyle w:val="BodyText"/>
      </w:pPr>
      <w:r>
        <w:t xml:space="preserve">Hyperlocal Content &amp; Events</w:t>
      </w:r>
    </w:p>
    <w:p>
      <w:pPr>
        <w:pStyle w:val="BodyText"/>
      </w:pPr>
      <w:r>
        <w:t xml:space="preserve">$165,000 (34%)</w:t>
      </w:r>
    </w:p>
    <w:p>
      <w:pPr>
        <w:pStyle w:val="BodyText"/>
      </w:pPr>
      <w:r>
        <w:t xml:space="preserve">28 new clients (67%)</w:t>
      </w:r>
    </w:p>
    <w:p>
      <w:pPr>
        <w:pStyle w:val="BodyText"/>
      </w:pPr>
      <w:r>
        <w:t xml:space="preserve">Digital Geo-Targeting</w:t>
      </w:r>
    </w:p>
    <w:p>
      <w:pPr>
        <w:pStyle w:val="BodyText"/>
      </w:pPr>
      <w:r>
        <w:t xml:space="preserve">$125,000 (26%)</w:t>
      </w:r>
    </w:p>
    <w:p>
      <w:pPr>
        <w:pStyle w:val="BodyText"/>
      </w:pPr>
      <w:r>
        <w:t xml:space="preserve">&lt;</w:t>
      </w:r>
    </w:p>
    <w:p>
      <w:pPr>
        <w:pStyle w:val="BodyText"/>
      </w:pPr>
      <w:r>
        <w:t xml:space="preserve">11 new clients (26%)</w:t>
      </w:r>
    </w:p>
    <w:p>
      <w:pPr>
        <w:pStyle w:val="BodyText"/>
      </w:pPr>
      <w:r>
        <w:t xml:space="preserve">Community Sponsorships</w:t>
      </w:r>
    </w:p>
    <w:p>
      <w:pPr>
        <w:pStyle w:val="BodyText"/>
      </w:pPr>
      <w:r>
        <w:t xml:space="preserve">$85,000 (18%)</w:t>
      </w:r>
    </w:p>
    <w:p>
      <w:pPr>
        <w:pStyle w:val="BodyText"/>
      </w:pPr>
      <w:r>
        <w:t xml:space="preserve">3 new clients (7%)</w:t>
      </w:r>
    </w:p>
    <w:p>
      <w:pPr>
        <w:pStyle w:val="BodyText"/>
      </w:pPr>
      <w:r>
        <w:t xml:space="preserve">Media &amp; PR Partnerships</w:t>
      </w:r>
    </w:p>
    <w:p>
      <w:pPr>
        <w:pStyle w:val="BodyText"/>
      </w:pPr>
      <w:r>
        <w:t xml:space="preserve">$110,000 (22%)</w:t>
      </w:r>
    </w:p>
    <w:p>
      <w:pPr>
        <w:pStyle w:val="BodyText"/>
      </w:pPr>
      <w:r>
        <w:t xml:space="preserve">&lt;</w:t>
      </w:r>
    </w:p>
    <w:p>
      <w:pPr>
        <w:pStyle w:val="BodyText"/>
      </w:pPr>
      <w:r>
        <w:t xml:space="preserve">4 new clients (9.5%)</w:t>
      </w:r>
    </w:p>
    <w:bookmarkEnd w:id="28"/>
    <w:bookmarkStart w:id="29" w:name="X6dd668d3d3fcd0552820a67989e98d8f9af3859"/>
    <w:p>
      <w:pPr>
        <w:pStyle w:val="Heading2"/>
      </w:pPr>
      <w:r>
        <w:t xml:space="preserve">Evaluation Framework: Measuring LA-Specific Success</w:t>
      </w:r>
    </w:p>
    <w:p>
      <w:pPr>
        <w:pStyle w:val="FirstParagraph"/>
      </w:pPr>
      <w:r>
        <w:t xml:space="preserve">We track beyond vanity metrics using Los Angeles-focused KPIs:</w:t>
      </w:r>
    </w:p>
    <w:p>
      <w:pPr>
        <w:numPr>
          <w:ilvl w:val="0"/>
          <w:numId w:val="1006"/>
        </w:numPr>
        <w:pStyle w:val="Compact"/>
      </w:pPr>
      <w:r>
        <w:rPr>
          <w:bCs/>
          <w:b/>
        </w:rPr>
        <w:t xml:space="preserve">Market Penetration Rate:</w:t>
      </w:r>
      <w:r>
        <w:t xml:space="preserve"> </w:t>
      </w:r>
      <w:r>
        <w:t xml:space="preserve">% of target businesses in key sectors (e.g., entertainment, tech) engaged within 12 months</w:t>
      </w:r>
    </w:p>
    <w:p>
      <w:pPr>
        <w:numPr>
          <w:ilvl w:val="0"/>
          <w:numId w:val="1006"/>
        </w:numPr>
        <w:pStyle w:val="Compact"/>
      </w:pPr>
      <w:r>
        <w:rPr>
          <w:bCs/>
          <w:b/>
        </w:rPr>
        <w:t xml:space="preserve">Local Engagement Score:</w:t>
      </w:r>
      <w:r>
        <w:t xml:space="preserve"> </w:t>
      </w:r>
      <w:r>
        <w:t xml:space="preserve">Client feedback on "How well did the consultant understand LA-specific challenges?" (target: 4.7/5)</w:t>
      </w:r>
    </w:p>
    <w:p>
      <w:pPr>
        <w:numPr>
          <w:ilvl w:val="0"/>
          <w:numId w:val="1006"/>
        </w:numPr>
        <w:pStyle w:val="Compact"/>
      </w:pPr>
      <w:r>
        <w:rPr>
          <w:bCs/>
          <w:b/>
        </w:rPr>
        <w:t xml:space="preserve">Community Impact:</w:t>
      </w:r>
      <w:r>
        <w:t xml:space="preserve"> </w:t>
      </w:r>
      <w:r>
        <w:t xml:space="preserve">Number of LA-based businesses served through pro-bono initiatives</w:t>
      </w:r>
    </w:p>
    <w:p>
      <w:pPr>
        <w:numPr>
          <w:ilvl w:val="0"/>
          <w:numId w:val="1006"/>
        </w:numPr>
        <w:pStyle w:val="Compact"/>
      </w:pPr>
      <w:r>
        <w:rPr>
          <w:bCs/>
          <w:b/>
        </w:rPr>
        <w:t xml:space="preserve">Referral Velocity:</w:t>
      </w:r>
      <w:r>
        <w:t xml:space="preserve"> </w:t>
      </w:r>
      <w:r>
        <w:t xml:space="preserve">% of new clients from LA partner networks (e.g., accounting firms, chambers)</w:t>
      </w:r>
    </w:p>
    <w:bookmarkEnd w:id="29"/>
    <w:bookmarkStart w:id="30" w:name="X7aab23c576d1f5b0949e437b5977689c9fce7a9"/>
    <w:p>
      <w:pPr>
        <w:pStyle w:val="Heading2"/>
      </w:pPr>
      <w:r>
        <w:t xml:space="preserve">Sustained Differentiation: Why This Marketing Plan Works in United States Los Angeles</w:t>
      </w:r>
    </w:p>
    <w:p>
      <w:pPr>
        <w:pStyle w:val="FirstParagraph"/>
      </w:pPr>
      <w:r>
        <w:t xml:space="preserve">This Marketing Plan transcends generic consulting promotion by embedding itself into the fabric of United States Los Angeles. Our Business Consultant services don't just offer strategy – they deliver LA-specific strategic intelligence that national firms cannot replicate due to their lack of on-ground presence. We've designed every tactic to resonate with the unique rhythms of Los Angeles: from leveraging local event venues as marketing platforms to creating content that speaks directly to the challenges faced by businesses operating in neighborhoods from Beverly Hills to Boyle Heights.</w:t>
      </w:r>
    </w:p>
    <w:p>
      <w:pPr>
        <w:pStyle w:val="BodyText"/>
      </w:pPr>
      <w:r>
        <w:t xml:space="preserve">Unlike competitors who treat Los Angeles as just another market, this Marketing Plan recognizes it as a distinct economic ecosystem. By focusing exclusively on localized solutions within United States Los Angeles, we create an unassailable value proposition that drives measurable client acquisition and retention. The result is a Business Consultant practice that doesn't just serve the LA market – it becomes an essential part of its business growth infrastructure.</w:t>
      </w:r>
    </w:p>
    <w:bookmarkEnd w:id="30"/>
    <w:bookmarkStart w:id="31" w:name="conclusion-building-the-la-standard"/>
    <w:p>
      <w:pPr>
        <w:pStyle w:val="Heading2"/>
      </w:pPr>
      <w:r>
        <w:t xml:space="preserve">Conclusion: Building the LA Standard</w:t>
      </w:r>
    </w:p>
    <w:p>
      <w:pPr>
        <w:pStyle w:val="FirstParagraph"/>
      </w:pPr>
      <w:r>
        <w:t xml:space="preserve">This Marketing Plan establishes a clear roadmap for positioning our Business Consultant services as the definitive solution for strategic growth in United States Los Angeles. By marrying hyperlocal expertise with premium consulting standards, we will capture market share from generic national competitors while building an enduring brand synonymous with Los Angeles business success. The strategies outlined here aren't just about marketing – they're about becoming the strategic partner that understands LA's unique pulse, one business at a time.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Business Consultant in United States Los Angeles</dc:title>
  <dc:creator/>
  <dc:language>en</dc:language>
  <cp:keywords/>
  <dcterms:created xsi:type="dcterms:W3CDTF">2025-12-12T03:38:09Z</dcterms:created>
  <dcterms:modified xsi:type="dcterms:W3CDTF">2025-12-12T03:38:09Z</dcterms:modified>
</cp:coreProperties>
</file>

<file path=docProps/custom.xml><?xml version="1.0" encoding="utf-8"?>
<Properties xmlns="http://schemas.openxmlformats.org/officeDocument/2006/custom-properties" xmlns:vt="http://schemas.openxmlformats.org/officeDocument/2006/docPropsVTypes"/>
</file>