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Xeeee9cad614877ab9d7996d5ed37019dc730cd6"/>
    <w:p>
      <w:pPr>
        <w:pStyle w:val="Heading1"/>
      </w:pPr>
      <w:r>
        <w:t xml:space="preserve">Comprehensive Marketing Plan for Premium Business Consultant Services in Vietnam Ho Chi Minh City</w:t>
      </w:r>
    </w:p>
    <w:bookmarkStart w:id="20" w:name="executive-summary"/>
    <w:p>
      <w:pPr>
        <w:pStyle w:val="Heading2"/>
      </w:pPr>
      <w:r>
        <w:t xml:space="preserve">Executive Summary</w:t>
      </w:r>
    </w:p>
    <w:p>
      <w:pPr>
        <w:pStyle w:val="FirstParagraph"/>
      </w:pPr>
      <w:r>
        <w:t xml:space="preserve">This Marketing Plan outlines a strategic approach to establish and scale a premier business consultancy firm targeting enterprises across Vietnam Ho Chi Minh City. As the economic hub of Southeast Asia, Ho Chi Minh City presents unparalleled opportunities for professional business advisory services. Our specialized Business Consultant services will address critical gaps in strategic planning, operational efficiency, and market expansion for local SMEs and multinational subsidiaries operating within Vietnam's dynamic business ecosystem. This plan details a 24-month growth strategy designed to capture 15% market share among target enterprises by Year 2 through hyper-localized solutions and data-driven client acquisition.</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drives over 30% of Vietnam's GDP with a rapidly growing business landscape. The city hosts 58% of Fortune 500 companies operating in Vietnam, yet only 12% have formal strategic advisory partnerships (Vietnam Business Review, 2023). Key market insights include:</w:t>
      </w:r>
    </w:p>
    <w:p>
      <w:pPr>
        <w:numPr>
          <w:ilvl w:val="0"/>
          <w:numId w:val="1001"/>
        </w:numPr>
        <w:pStyle w:val="Compact"/>
      </w:pPr>
      <w:r>
        <w:rPr>
          <w:bCs/>
          <w:b/>
        </w:rPr>
        <w:t xml:space="preserve">Market Gap:</w:t>
      </w:r>
      <w:r>
        <w:t xml:space="preserve"> </w:t>
      </w:r>
      <w:r>
        <w:t xml:space="preserve">Over 75% of SMEs lack structured business strategy despite high growth rates (World Bank Vietnam Report)</w:t>
      </w:r>
    </w:p>
    <w:p>
      <w:pPr>
        <w:numPr>
          <w:ilvl w:val="0"/>
          <w:numId w:val="1001"/>
        </w:numPr>
        <w:pStyle w:val="Compact"/>
      </w:pPr>
      <w:r>
        <w:rPr>
          <w:bCs/>
          <w:b/>
        </w:rPr>
        <w:t xml:space="preserve">Competitive Landscape:</w:t>
      </w:r>
      <w:r>
        <w:t xml:space="preserve"> </w:t>
      </w:r>
      <w:r>
        <w:t xml:space="preserve">Dominated by international firms (McKinsey, BCG) and local consultancies with limited cultural fluency in Vietnamese business practices</w:t>
      </w:r>
    </w:p>
    <w:p>
      <w:pPr>
        <w:numPr>
          <w:ilvl w:val="0"/>
          <w:numId w:val="1001"/>
        </w:numPr>
        <w:pStyle w:val="Compact"/>
      </w:pPr>
      <w:r>
        <w:rPr>
          <w:bCs/>
          <w:b/>
        </w:rPr>
        <w:t xml:space="preserve">Trend Accelerators:</w:t>
      </w:r>
      <w:r>
        <w:t xml:space="preserve"> </w:t>
      </w:r>
      <w:r>
        <w:t xml:space="preserve">Government initiatives like "Vietnam 4.0" digital transformation strategy, rising foreign investment (+22% YoY), and post-pandemic market recovery</w:t>
      </w:r>
    </w:p>
    <w:bookmarkEnd w:id="21"/>
    <w:bookmarkStart w:id="22" w:name="marketing-objectives-18-24-months"/>
    <w:p>
      <w:pPr>
        <w:pStyle w:val="Heading2"/>
      </w:pPr>
      <w:r>
        <w:t xml:space="preserve">Marketing Objectives (18-24 Months)</w:t>
      </w:r>
    </w:p>
    <w:p>
      <w:pPr>
        <w:numPr>
          <w:ilvl w:val="0"/>
          <w:numId w:val="1002"/>
        </w:numPr>
        <w:pStyle w:val="Compact"/>
      </w:pPr>
      <w:r>
        <w:t xml:space="preserve">Achieve 50+ paying clients in Vietnam Ho Chi Minh City within 18 months, generating $1.2M revenue</w:t>
      </w:r>
    </w:p>
    <w:p>
      <w:pPr>
        <w:numPr>
          <w:ilvl w:val="0"/>
          <w:numId w:val="1002"/>
        </w:numPr>
        <w:pStyle w:val="Compact"/>
      </w:pPr>
      <w:r>
        <w:t xml:space="preserve">Secure 3 major enterprise contracts with multinational subsidiaries based in Ho Chi Minh City</w:t>
      </w:r>
    </w:p>
    <w:p>
      <w:pPr>
        <w:numPr>
          <w:ilvl w:val="0"/>
          <w:numId w:val="1002"/>
        </w:numPr>
        <w:pStyle w:val="Compact"/>
      </w:pPr>
      <w:r>
        <w:t xml:space="preserve">Establish thought leadership through 50+ published case studies demonstrating local market impact</w:t>
      </w:r>
    </w:p>
    <w:p>
      <w:pPr>
        <w:numPr>
          <w:ilvl w:val="0"/>
          <w:numId w:val="1002"/>
        </w:numPr>
        <w:pStyle w:val="Compact"/>
      </w:pPr>
      <w:r>
        <w:t xml:space="preserve">Achieve 75% client retention rate through personalized Business Consultant service delivery</w:t>
      </w:r>
    </w:p>
    <w:bookmarkEnd w:id="22"/>
    <w:bookmarkStart w:id="26" w:name="Xc4e2241dc1d7a0d53f78030a7e7c5f5b07a8205"/>
    <w:p>
      <w:pPr>
        <w:pStyle w:val="Heading2"/>
      </w:pPr>
      <w:r>
        <w:t xml:space="preserve">Target Audience Segmentation (Vietnam Ho Chi Minh City Focus)</w:t>
      </w:r>
    </w:p>
    <w:p>
      <w:pPr>
        <w:pStyle w:val="FirstParagraph"/>
      </w:pPr>
      <w:r>
        <w:t xml:space="preserve">We focus on three high-potential segments within Vietnam Ho Chi Minh City:</w:t>
      </w:r>
    </w:p>
    <w:bookmarkStart w:id="23" w:name="vietnamese-smes-50-200-employees"/>
    <w:p>
      <w:pPr>
        <w:pStyle w:val="Heading3"/>
      </w:pPr>
      <w:r>
        <w:t xml:space="preserve">1. Vietnamese SMEs (50-200 employees)</w:t>
      </w:r>
    </w:p>
    <w:p>
      <w:pPr>
        <w:pStyle w:val="FirstParagraph"/>
      </w:pPr>
      <w:r>
        <w:rPr>
          <w:iCs/>
          <w:i/>
        </w:rPr>
        <w:t xml:space="preserve">Profile:</w:t>
      </w:r>
      <w:r>
        <w:t xml:space="preserve"> </w:t>
      </w:r>
      <w:r>
        <w:t xml:space="preserve">Family-owned manufacturing/export businesses seeking market expansion in Southeast Asia. Pain points: Fragmented supply chains, limited digital adoption. Our Business Consultant services deliver tailored market-entry strategies with local regulatory navigation.</w:t>
      </w:r>
    </w:p>
    <w:bookmarkEnd w:id="23"/>
    <w:bookmarkStart w:id="24" w:name="Xbaee33a1860d07230edb2eb442e604ad272ba9b"/>
    <w:p>
      <w:pPr>
        <w:pStyle w:val="Heading3"/>
      </w:pPr>
      <w:r>
        <w:t xml:space="preserve">2. Multinational Subsidiaries (Ho Chi Minh City HQs)</w:t>
      </w:r>
    </w:p>
    <w:p>
      <w:pPr>
        <w:pStyle w:val="FirstParagraph"/>
      </w:pPr>
      <w:r>
        <w:rPr>
          <w:iCs/>
          <w:i/>
        </w:rPr>
        <w:t xml:space="preserve">Profile:</w:t>
      </w:r>
      <w:r>
        <w:t xml:space="preserve"> </w:t>
      </w:r>
      <w:r>
        <w:t xml:space="preserve">Regional offices of global brands needing Vietnam-specific operational optimization. Pain points: Cultural misalignment in management, inefficient local partnerships. Our Business Consultant provides cross-cultural leadership training and supply chain localization.</w:t>
      </w:r>
    </w:p>
    <w:bookmarkEnd w:id="24"/>
    <w:bookmarkStart w:id="25" w:name="emerging-tech-startups-series-a-b"/>
    <w:p>
      <w:pPr>
        <w:pStyle w:val="Heading3"/>
      </w:pPr>
      <w:r>
        <w:t xml:space="preserve">3. Emerging Tech Startups (Series A-B)</w:t>
      </w:r>
    </w:p>
    <w:p>
      <w:pPr>
        <w:pStyle w:val="FirstParagraph"/>
      </w:pPr>
      <w:r>
        <w:rPr>
          <w:iCs/>
          <w:i/>
        </w:rPr>
        <w:t xml:space="preserve">Profile:</w:t>
      </w:r>
      <w:r>
        <w:t xml:space="preserve"> </w:t>
      </w:r>
      <w:r>
        <w:t xml:space="preserve">Fintech and e-commerce startups scaling within Vietnam Ho Chi Minh City's vibrant startup ecosystem. Pain points: Investor readiness, rapid market adaptation. Our Business Consultant offers growth hacking frameworks with local consumer behavior analysis.</w:t>
      </w:r>
    </w:p>
    <w:bookmarkEnd w:id="25"/>
    <w:bookmarkEnd w:id="26"/>
    <w:bookmarkStart w:id="31" w:name="X7626a0b025927934971c44d7832ba688276716b"/>
    <w:p>
      <w:pPr>
        <w:pStyle w:val="Heading2"/>
      </w:pPr>
      <w:r>
        <w:t xml:space="preserve">Marketing Strategies: The Localized Business Consultant Approach</w:t>
      </w:r>
    </w:p>
    <w:bookmarkStart w:id="27" w:name="product-strategy"/>
    <w:p>
      <w:pPr>
        <w:pStyle w:val="Heading3"/>
      </w:pPr>
      <w:r>
        <w:t xml:space="preserve">Product Strategy</w:t>
      </w:r>
    </w:p>
    <w:p>
      <w:pPr>
        <w:pStyle w:val="FirstParagraph"/>
      </w:pPr>
      <w:r>
        <w:t xml:space="preserve">We offer tiered Business Consultant services designed for Vietnam Ho Chi Minh City's unique context:</w:t>
      </w:r>
    </w:p>
    <w:p>
      <w:pPr>
        <w:numPr>
          <w:ilvl w:val="0"/>
          <w:numId w:val="1003"/>
        </w:numPr>
        <w:pStyle w:val="Compact"/>
      </w:pPr>
      <w:r>
        <w:rPr>
          <w:bCs/>
          <w:b/>
        </w:rPr>
        <w:t xml:space="preserve">Strategic Foundation:</w:t>
      </w:r>
      <w:r>
        <w:t xml:space="preserve"> </w:t>
      </w:r>
      <w:r>
        <w:t xml:space="preserve">Market entry analysis for Vietnamese market (including cultural nuances in business negotiations)</w:t>
      </w:r>
    </w:p>
    <w:p>
      <w:pPr>
        <w:numPr>
          <w:ilvl w:val="0"/>
          <w:numId w:val="1003"/>
        </w:numPr>
        <w:pStyle w:val="Compact"/>
      </w:pPr>
      <w:r>
        <w:rPr>
          <w:bCs/>
          <w:b/>
        </w:rPr>
        <w:t xml:space="preserve">Growth Accelerator:</w:t>
      </w:r>
      <w:r>
        <w:t xml:space="preserve"> </w:t>
      </w:r>
      <w:r>
        <w:t xml:space="preserve">Digital transformation roadmap aligned with Vietnam's National Digital Transformation Program</w:t>
      </w:r>
    </w:p>
    <w:p>
      <w:pPr>
        <w:numPr>
          <w:ilvl w:val="0"/>
          <w:numId w:val="1003"/>
        </w:numPr>
        <w:pStyle w:val="Compact"/>
      </w:pPr>
      <w:r>
        <w:rPr>
          <w:bCs/>
          <w:b/>
        </w:rPr>
        <w:t xml:space="preserve">Sustainability Shield:</w:t>
      </w:r>
      <w:r>
        <w:t xml:space="preserve"> </w:t>
      </w:r>
      <w:r>
        <w:t xml:space="preserve">ESG compliance consulting meeting Vietnam's new environmental regulations</w:t>
      </w:r>
    </w:p>
    <w:bookmarkEnd w:id="27"/>
    <w:bookmarkStart w:id="28" w:name="pricing-strategy-vietnam-specific"/>
    <w:p>
      <w:pPr>
        <w:pStyle w:val="Heading3"/>
      </w:pPr>
      <w:r>
        <w:t xml:space="preserve">Pricing Strategy (Vietnam-Specific)</w:t>
      </w:r>
    </w:p>
    <w:p>
      <w:pPr>
        <w:pStyle w:val="FirstParagraph"/>
      </w:pPr>
      <w:r>
        <w:t xml:space="preserve">All pricing accounts for local economic context while maintaining premium positioning:</w:t>
      </w:r>
    </w:p>
    <w:p>
      <w:pPr>
        <w:numPr>
          <w:ilvl w:val="0"/>
          <w:numId w:val="1004"/>
        </w:numPr>
        <w:pStyle w:val="Compact"/>
      </w:pPr>
      <w:r>
        <w:t xml:space="preserve">Standard Package: $8,500 (12-week strategic planning with Vietnamese market mapping)</w:t>
      </w:r>
    </w:p>
    <w:p>
      <w:pPr>
        <w:numPr>
          <w:ilvl w:val="0"/>
          <w:numId w:val="1004"/>
        </w:numPr>
        <w:pStyle w:val="Compact"/>
      </w:pPr>
      <w:r>
        <w:t xml:space="preserve">Premium Package: $24,000 (Ongoing business consultancy with quarterly performance reviews)</w:t>
      </w:r>
    </w:p>
    <w:p>
      <w:pPr>
        <w:numPr>
          <w:ilvl w:val="0"/>
          <w:numId w:val="1004"/>
        </w:numPr>
        <w:pStyle w:val="Compact"/>
      </w:pPr>
      <w:r>
        <w:t xml:space="preserve">Enterprise Solution: Custom pricing for multinational subsidiaries in Ho Chi Minh City</w:t>
      </w:r>
    </w:p>
    <w:bookmarkEnd w:id="28"/>
    <w:bookmarkStart w:id="29" w:name="place-strategy-distribution"/>
    <w:p>
      <w:pPr>
        <w:pStyle w:val="Heading3"/>
      </w:pPr>
      <w:r>
        <w:t xml:space="preserve">Place Strategy (Distribution)</w:t>
      </w:r>
    </w:p>
    <w:p>
      <w:pPr>
        <w:pStyle w:val="FirstParagraph"/>
      </w:pPr>
      <w:r>
        <w:t xml:space="preserve">We leverage Vietnam Ho Chi Minh City's physical and digital infrastructure:</w:t>
      </w:r>
    </w:p>
    <w:p>
      <w:pPr>
        <w:numPr>
          <w:ilvl w:val="0"/>
          <w:numId w:val="1005"/>
        </w:numPr>
        <w:pStyle w:val="Compact"/>
      </w:pPr>
      <w:r>
        <w:rPr>
          <w:bCs/>
          <w:b/>
        </w:rPr>
        <w:t xml:space="preserve">Physical Presence:</w:t>
      </w:r>
      <w:r>
        <w:t xml:space="preserve"> </w:t>
      </w:r>
      <w:r>
        <w:t xml:space="preserve">Strategic office in Saigon Finance Centre (District 1) for client meetings</w:t>
      </w:r>
    </w:p>
    <w:p>
      <w:pPr>
        <w:numPr>
          <w:ilvl w:val="0"/>
          <w:numId w:val="1005"/>
        </w:numPr>
        <w:pStyle w:val="Compact"/>
      </w:pPr>
      <w:r>
        <w:rPr>
          <w:bCs/>
          <w:b/>
        </w:rPr>
        <w:t xml:space="preserve">Digital Channels:</w:t>
      </w:r>
      <w:r>
        <w:t xml:space="preserve"> </w:t>
      </w:r>
      <w:r>
        <w:t xml:space="preserve">Vietnamese-language website with AI chatbot for initial consultations</w:t>
      </w:r>
    </w:p>
    <w:p>
      <w:pPr>
        <w:numPr>
          <w:ilvl w:val="0"/>
          <w:numId w:val="1005"/>
        </w:numPr>
        <w:pStyle w:val="Compact"/>
      </w:pPr>
      <w:r>
        <w:rPr>
          <w:bCs/>
          <w:b/>
        </w:rPr>
        <w:t xml:space="preserve">Strategic Partnerships:</w:t>
      </w:r>
      <w:r>
        <w:t xml:space="preserve"> </w:t>
      </w:r>
      <w:r>
        <w:t xml:space="preserve">Collaborations with Ho Chi Minh City Business Association and Vietnam Chamber of Commerce</w:t>
      </w:r>
    </w:p>
    <w:bookmarkEnd w:id="29"/>
    <w:bookmarkStart w:id="30" w:name="promotion-strategy-localized-execution"/>
    <w:p>
      <w:pPr>
        <w:pStyle w:val="Heading3"/>
      </w:pPr>
      <w:r>
        <w:t xml:space="preserve">Promotion Strategy (Localized Execution)</w:t>
      </w:r>
    </w:p>
    <w:p>
      <w:pPr>
        <w:pStyle w:val="FirstParagraph"/>
      </w:pPr>
      <w:r>
        <w:t xml:space="preserve">Tailored marketing channels reflecting Vietnamese business culture:</w:t>
      </w:r>
    </w:p>
    <w:p>
      <w:pPr>
        <w:numPr>
          <w:ilvl w:val="0"/>
          <w:numId w:val="1006"/>
        </w:numPr>
        <w:pStyle w:val="Compact"/>
      </w:pPr>
      <w:r>
        <w:rPr>
          <w:bCs/>
          <w:b/>
        </w:rPr>
        <w:t xml:space="preserve">Cultural Engagement:</w:t>
      </w:r>
      <w:r>
        <w:t xml:space="preserve"> </w:t>
      </w:r>
      <w:r>
        <w:t xml:space="preserve">Sponsorship of Saigon Startup Week and Hanoi Tech Summit with Ho Chi Minh City focus</w:t>
      </w:r>
    </w:p>
    <w:p>
      <w:pPr>
        <w:numPr>
          <w:ilvl w:val="0"/>
          <w:numId w:val="1006"/>
        </w:numPr>
        <w:pStyle w:val="Compact"/>
      </w:pPr>
      <w:r>
        <w:rPr>
          <w:bCs/>
          <w:b/>
        </w:rPr>
        <w:t xml:space="preserve">Content Marketing:</w:t>
      </w:r>
      <w:r>
        <w:t xml:space="preserve"> </w:t>
      </w:r>
      <w:r>
        <w:t xml:space="preserve">"Ho Chi Minh City Business Pulse" newsletter analyzing local market trends (distributed via Zalo and email)</w:t>
      </w:r>
    </w:p>
    <w:p>
      <w:pPr>
        <w:numPr>
          <w:ilvl w:val="0"/>
          <w:numId w:val="1006"/>
        </w:numPr>
        <w:pStyle w:val="Compact"/>
      </w:pPr>
      <w:r>
        <w:rPr>
          <w:bCs/>
          <w:b/>
        </w:rPr>
        <w:t xml:space="preserve">Referral Program:</w:t>
      </w:r>
      <w:r>
        <w:t xml:space="preserve"> </w:t>
      </w:r>
      <w:r>
        <w:t xml:space="preserve">15% commission for existing clients referring SMEs in District 7 or Thu Duc City</w:t>
      </w:r>
    </w:p>
    <w:p>
      <w:pPr>
        <w:numPr>
          <w:ilvl w:val="0"/>
          <w:numId w:val="1006"/>
        </w:numPr>
        <w:pStyle w:val="Compact"/>
      </w:pPr>
      <w:r>
        <w:rPr>
          <w:bCs/>
          <w:b/>
        </w:rPr>
        <w:t xml:space="preserve">Social Proof:</w:t>
      </w:r>
      <w:r>
        <w:t xml:space="preserve"> </w:t>
      </w:r>
      <w:r>
        <w:t xml:space="preserve">Case studies featuring success stories from Vietnamese clients (e.g., "How a Ho Chi Minh City textile firm expanded to Cambodia using our Business Consultant framework")</w:t>
      </w:r>
    </w:p>
    <w:bookmarkEnd w:id="30"/>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Vietnamese interface; First 5 pilot clients in Ho Chi Minh City</w:t>
            </w:r>
          </w:p>
        </w:tc>
      </w:tr>
      <w:tr>
        <w:tc>
          <w:tcPr/>
          <w:p>
            <w:pPr>
              <w:pStyle w:val="Compact"/>
              <w:jc w:val="left"/>
            </w:pPr>
            <w:r>
              <w:t xml:space="preserve">Q2 2024</w:t>
            </w:r>
          </w:p>
        </w:tc>
        <w:tc>
          <w:tcPr/>
          <w:p>
            <w:pPr>
              <w:pStyle w:val="Compact"/>
              <w:jc w:val="left"/>
            </w:pPr>
            <w:r>
              <w:t xml:space="preserve">Sponsor Saigon Tech Conference; Launch "Vietnam Market Navigator" guide for SMEs</w:t>
            </w:r>
          </w:p>
        </w:tc>
      </w:tr>
      <w:tr>
        <w:tc>
          <w:tcPr/>
          <w:p>
            <w:pPr>
              <w:pStyle w:val="Compact"/>
              <w:jc w:val="left"/>
            </w:pPr>
            <w:r>
              <w:t xml:space="preserve">Q3 2024</w:t>
            </w:r>
          </w:p>
        </w:tc>
        <w:tc>
          <w:tcPr/>
          <w:p>
            <w:pPr>
              <w:pStyle w:val="Compact"/>
              <w:jc w:val="left"/>
            </w:pPr>
            <w:r>
              <w:t xml:space="preserve">Partner with Vietnam Chamber of Commerce for referral program; Begin case study collection</w:t>
            </w:r>
          </w:p>
        </w:tc>
      </w:tr>
      <w:tr>
        <w:tc>
          <w:tcPr/>
          <w:p>
            <w:pPr>
              <w:pStyle w:val="Compact"/>
              <w:jc w:val="left"/>
            </w:pPr>
            <w:r>
              <w:t xml:space="preserve">Q4 2024</w:t>
            </w:r>
          </w:p>
        </w:tc>
        <w:tc>
          <w:tcPr/>
          <w:p>
            <w:pPr>
              <w:pStyle w:val="Compact"/>
              <w:jc w:val="left"/>
            </w:pPr>
            <w:r>
              <w:t xml:space="preserve">Achieve first enterprise contract with multinational in Ho Chi Minh City; Release Sustainability Shield service</w:t>
            </w:r>
          </w:p>
        </w:tc>
      </w:tr>
    </w:tbl>
    <w:bookmarkEnd w:id="32"/>
    <w:bookmarkStart w:id="33" w:name="budget-allocation-total-385000"/>
    <w:p>
      <w:pPr>
        <w:pStyle w:val="Heading2"/>
      </w:pPr>
      <w:r>
        <w:t xml:space="preserve">Budget Allocation (Total: $385,000)</w:t>
      </w:r>
    </w:p>
    <w:p>
      <w:pPr>
        <w:numPr>
          <w:ilvl w:val="0"/>
          <w:numId w:val="1007"/>
        </w:numPr>
        <w:pStyle w:val="Compact"/>
      </w:pPr>
      <w:r>
        <w:t xml:space="preserve">Content Development (35%): Localized case studies, Vietnamese marketing materials</w:t>
      </w:r>
    </w:p>
    <w:p>
      <w:pPr>
        <w:numPr>
          <w:ilvl w:val="0"/>
          <w:numId w:val="1007"/>
        </w:numPr>
        <w:pStyle w:val="Compact"/>
      </w:pPr>
      <w:r>
        <w:t xml:space="preserve">Event Sponsorship (25%): Ho Chi Minh City business events and conferences</w:t>
      </w:r>
    </w:p>
    <w:p>
      <w:pPr>
        <w:numPr>
          <w:ilvl w:val="0"/>
          <w:numId w:val="1007"/>
        </w:numPr>
        <w:pStyle w:val="Compact"/>
      </w:pPr>
      <w:r>
        <w:t xml:space="preserve">Digital Marketing (20%): SEO targeting "Business Consultant Vietnam" + "Ho Chi Minh City strategy firm"</w:t>
      </w:r>
    </w:p>
    <w:p>
      <w:pPr>
        <w:numPr>
          <w:ilvl w:val="0"/>
          <w:numId w:val="1007"/>
        </w:numPr>
        <w:pStyle w:val="Compact"/>
      </w:pPr>
      <w:r>
        <w:t xml:space="preserve">Relationship Building (15%): Client referral program, chamber of commerce partnerships</w:t>
      </w:r>
    </w:p>
    <w:p>
      <w:pPr>
        <w:numPr>
          <w:ilvl w:val="0"/>
          <w:numId w:val="1007"/>
        </w:numPr>
        <w:pStyle w:val="Compact"/>
      </w:pPr>
      <w:r>
        <w:t xml:space="preserve">Contingency (5%)</w:t>
      </w:r>
    </w:p>
    <w:bookmarkEnd w:id="33"/>
    <w:bookmarkStart w:id="34" w:name="measurement-evaluation-framework"/>
    <w:p>
      <w:pPr>
        <w:pStyle w:val="Heading2"/>
      </w:pPr>
      <w:r>
        <w:t xml:space="preserve">Measurement &amp; Evaluation Framework</w:t>
      </w:r>
    </w:p>
    <w:p>
      <w:pPr>
        <w:pStyle w:val="FirstParagraph"/>
      </w:pPr>
      <w:r>
        <w:t xml:space="preserve">We track metrics critical to Vietnam Ho Chi Minh City's business environment:</w:t>
      </w:r>
    </w:p>
    <w:p>
      <w:pPr>
        <w:numPr>
          <w:ilvl w:val="0"/>
          <w:numId w:val="1008"/>
        </w:numPr>
        <w:pStyle w:val="Compact"/>
      </w:pPr>
      <w:r>
        <w:rPr>
          <w:bCs/>
          <w:b/>
        </w:rPr>
        <w:t xml:space="preserve">Client Acquisition Cost (CAC):</w:t>
      </w:r>
      <w:r>
        <w:t xml:space="preserve"> </w:t>
      </w:r>
      <w:r>
        <w:t xml:space="preserve">Target: $4,000 per client (below industry average of $6,500)</w:t>
      </w:r>
    </w:p>
    <w:p>
      <w:pPr>
        <w:numPr>
          <w:ilvl w:val="0"/>
          <w:numId w:val="1008"/>
        </w:numPr>
        <w:pStyle w:val="Compact"/>
      </w:pPr>
      <w:r>
        <w:rPr>
          <w:bCs/>
          <w:b/>
        </w:rPr>
        <w:t xml:space="preserve">Local Market Penetration Rate:</w:t>
      </w:r>
      <w:r>
        <w:t xml:space="preserve"> </w:t>
      </w:r>
      <w:r>
        <w:t xml:space="preserve">Measure by number of Districts served in Ho Chi Minh City (Target: 8/12 districts by Year 2)</w:t>
      </w:r>
    </w:p>
    <w:p>
      <w:pPr>
        <w:numPr>
          <w:ilvl w:val="0"/>
          <w:numId w:val="1008"/>
        </w:numPr>
        <w:pStyle w:val="Compact"/>
      </w:pPr>
      <w:r>
        <w:rPr>
          <w:bCs/>
          <w:b/>
        </w:rPr>
        <w:t xml:space="preserve">Cultural Integration Score:</w:t>
      </w:r>
      <w:r>
        <w:t xml:space="preserve"> </w:t>
      </w:r>
      <w:r>
        <w:t xml:space="preserve">Post-engagement survey measuring "understanding of Vietnamese business customs" (Target: 4.5/5)</w:t>
      </w:r>
    </w:p>
    <w:p>
      <w:pPr>
        <w:numPr>
          <w:ilvl w:val="0"/>
          <w:numId w:val="1008"/>
        </w:numPr>
        <w:pStyle w:val="Compact"/>
      </w:pPr>
      <w:r>
        <w:rPr>
          <w:bCs/>
          <w:b/>
        </w:rPr>
        <w:t xml:space="preserve">Revenue from Ho Chi Minh City Clients:</w:t>
      </w:r>
      <w:r>
        <w:t xml:space="preserve"> </w:t>
      </w:r>
      <w:r>
        <w:t xml:space="preserve">Target: 85% of total revenue by Year 2</w:t>
      </w:r>
    </w:p>
    <w:bookmarkEnd w:id="34"/>
    <w:bookmarkStart w:id="35" w:name="conclusion"/>
    <w:p>
      <w:pPr>
        <w:pStyle w:val="Heading2"/>
      </w:pPr>
      <w:r>
        <w:t xml:space="preserve">Conclusion</w:t>
      </w:r>
    </w:p>
    <w:p>
      <w:pPr>
        <w:pStyle w:val="FirstParagraph"/>
      </w:pPr>
      <w:r>
        <w:t xml:space="preserve">This Marketing Plan positions our Business Consultant services as the indispensable strategic partner for enterprises navigating Vietnam Ho Chi Minh City's complex business environment. By embedding deep local market intelligence into every service offering—from regulatory navigation to cultural adaptation—we deliver measurable results that international consultancies cannot replicate. The strategy leverages Ho Chi Minh City's position as Vietnam's economic engine while addressing the acute need for culturally fluent business advisory services. With this focused approach, we project achieving $2.1M revenue by Month 24 and establishing our firm as the preferred Business Consultant in Vietnam's most dynamic market.</w:t>
      </w:r>
    </w:p>
    <w:p>
      <w:pPr>
        <w:pStyle w:val="BodyText"/>
      </w:pPr>
      <w:r>
        <w:rPr>
          <w:bCs/>
          <w:b/>
        </w:rPr>
        <w:t xml:space="preserve">Key Differentiator:</w:t>
      </w:r>
      <w:r>
        <w:t xml:space="preserve"> </w:t>
      </w:r>
      <w:r>
        <w:t xml:space="preserve">Unlike generic international consultancies, our Business Consultant team combines global best practices with on-the-ground expertise of Vietnam Ho Chi Minh City's business ecosystem—including fluency in Vietnamese business etiquette, understanding of local government procurement processes, and knowledge of district-specific economic clusters.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Vietnam Ho Chi Minh City</dc:title>
  <dc:creator/>
  <dc:language>en</dc:language>
  <cp:keywords/>
  <dcterms:created xsi:type="dcterms:W3CDTF">2026-07-24T18:08:02Z</dcterms:created>
  <dcterms:modified xsi:type="dcterms:W3CDTF">2026-07-24T18:08:02Z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