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Business</w:t>
      </w:r>
      <w:r>
        <w:t xml:space="preserve"> </w:t>
      </w:r>
      <w:r>
        <w:t xml:space="preserve">in</w:t>
      </w:r>
      <w:r>
        <w:t xml:space="preserve"> </w:t>
      </w:r>
      <w:r>
        <w:t xml:space="preserve">Argentina</w:t>
      </w:r>
      <w:r>
        <w:t xml:space="preserve"> </w:t>
      </w:r>
      <w:r>
        <w:t xml:space="preserve">Córdoba</w:t>
      </w:r>
    </w:p>
    <w:bookmarkStart w:id="33" w:name="X52622374b425a081b0f5f3ae1aabb87674550a5"/>
    <w:p>
      <w:pPr>
        <w:pStyle w:val="Heading1"/>
      </w:pPr>
      <w:r>
        <w:t xml:space="preserve">Comprehensive Marketing Plan for a Premium Carpenter Business in Argentina Córdoba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carpentry business within the vibrant market of Argentina Córdoba. Focusing on high-quality custom woodworking solutions, this plan targets both residential and commercial segments across the city. With Córdoba's booming construction industry and strong demand for artisanal furniture, we position our Carpenter business as the go-to provider for precision-crafted wood products that blend traditional craftsmanship with modern aesthetics. The strategy leverages local cultural preferences while addressing market gaps in durability, customization, and sustainable practices – all critical factors for success in Argentina Córdoba's competitive marketplace.</w:t>
      </w:r>
    </w:p>
    <w:bookmarkEnd w:id="20"/>
    <w:bookmarkStart w:id="21" w:name="Xc5ffac89190bac86d9c8befab9603a36fcb3b1e"/>
    <w:p>
      <w:pPr>
        <w:pStyle w:val="Heading2"/>
      </w:pPr>
      <w:r>
        <w:t xml:space="preserve">Market Analysis: Argentina Córdoba Context</w:t>
      </w:r>
    </w:p>
    <w:p>
      <w:pPr>
        <w:pStyle w:val="FirstParagraph"/>
      </w:pPr>
      <w:r>
        <w:t xml:space="preserve">Córdoba represents one of Argentina's most dynamic economic hubs with a growing population of 1.7 million and robust construction activity driven by urban expansion and tourism infrastructure. Local market research reveals a significant gap: while numerous carpentry shops exist, few offer consistent quality, eco-friendly materials, or digital design consultations tailored to Córdoba's architectural styles – from colonial homes in the historic center to modern ranches in suburban areas like Villa Allende. Competitors often rely on mass-produced items lacking customization depth. This presents a clear opportunity for our Carpenter business to differentiate through:</w:t>
      </w:r>
    </w:p>
    <w:p>
      <w:pPr>
        <w:numPr>
          <w:ilvl w:val="0"/>
          <w:numId w:val="1001"/>
        </w:numPr>
        <w:pStyle w:val="Compact"/>
      </w:pPr>
      <w:r>
        <w:rPr>
          <w:bCs/>
          <w:b/>
        </w:rPr>
        <w:t xml:space="preserve">Hyper-localized services</w:t>
      </w:r>
      <w:r>
        <w:t xml:space="preserve">: Adapting designs to Córdoba's climate (humidity control), architectural heritage, and cultural aesthetics.</w:t>
      </w:r>
    </w:p>
    <w:p>
      <w:pPr>
        <w:numPr>
          <w:ilvl w:val="0"/>
          <w:numId w:val="1001"/>
        </w:numPr>
        <w:pStyle w:val="Compact"/>
      </w:pPr>
      <w:r>
        <w:rPr>
          <w:bCs/>
          <w:b/>
        </w:rPr>
        <w:t xml:space="preserve">Sustainable sourcing</w:t>
      </w:r>
      <w:r>
        <w:t xml:space="preserve">: Using Argentinean hardwoods like quebracho and eucalyptus instead of imported materials to reduce costs and environmental impact.</w:t>
      </w:r>
    </w:p>
    <w:p>
      <w:pPr>
        <w:numPr>
          <w:ilvl w:val="0"/>
          <w:numId w:val="1001"/>
        </w:numPr>
        <w:pStyle w:val="Compact"/>
      </w:pPr>
      <w:r>
        <w:rPr>
          <w:bCs/>
          <w:b/>
        </w:rPr>
        <w:t xml:space="preserve">Digital integration</w:t>
      </w:r>
      <w:r>
        <w:t xml:space="preserve">: Offering 3D visualization tools for clients to preview projects before fabrication – a novelty in local carpentry services.</w:t>
      </w:r>
    </w:p>
    <w:bookmarkEnd w:id="21"/>
    <w:bookmarkStart w:id="22" w:name="marketing-objectives-year-1"/>
    <w:p>
      <w:pPr>
        <w:pStyle w:val="Heading2"/>
      </w:pPr>
      <w:r>
        <w:t xml:space="preserve">Marketing Objectives (Year 1)</w:t>
      </w:r>
    </w:p>
    <w:p>
      <w:pPr>
        <w:numPr>
          <w:ilvl w:val="0"/>
          <w:numId w:val="1002"/>
        </w:numPr>
        <w:pStyle w:val="Compact"/>
      </w:pPr>
      <w:r>
        <w:t xml:space="preserve">Attain 35% market share among premium custom carpentry services in Córdoba city within 18 months.</w:t>
      </w:r>
    </w:p>
    <w:p>
      <w:pPr>
        <w:numPr>
          <w:ilvl w:val="0"/>
          <w:numId w:val="1002"/>
        </w:numPr>
        <w:pStyle w:val="Compact"/>
      </w:pPr>
      <w:r>
        <w:t xml:space="preserve">Achieve $240,000 in sales revenue with a 65% gross margin through targeted residential and commercial contracts.</w:t>
      </w:r>
    </w:p>
    <w:p>
      <w:pPr>
        <w:numPr>
          <w:ilvl w:val="0"/>
          <w:numId w:val="1002"/>
        </w:numPr>
        <w:pStyle w:val="Compact"/>
      </w:pPr>
      <w:r>
        <w:t xml:space="preserve">Build brand recognition reaching 72% of target audience (homeowners, interior designers, real estate developers) in Argentina Córdoba.</w:t>
      </w:r>
    </w:p>
    <w:p>
      <w:pPr>
        <w:numPr>
          <w:ilvl w:val="0"/>
          <w:numId w:val="1002"/>
        </w:numPr>
        <w:pStyle w:val="Compact"/>
      </w:pPr>
      <w:r>
        <w:t xml:space="preserve">Establish partnerships with 15+ local architects and construction firms in the region.</w:t>
      </w:r>
    </w:p>
    <w:bookmarkEnd w:id="22"/>
    <w:bookmarkStart w:id="23" w:name="target-audience"/>
    <w:p>
      <w:pPr>
        <w:pStyle w:val="Heading2"/>
      </w:pPr>
      <w:r>
        <w:t xml:space="preserve">Target Audience</w:t>
      </w:r>
    </w:p>
    <w:p>
      <w:pPr>
        <w:pStyle w:val="FirstParagraph"/>
      </w:pPr>
      <w:r>
        <w:t xml:space="preserve">We focus on two primary segments within Argentina Córdoba:</w:t>
      </w:r>
    </w:p>
    <w:p>
      <w:pPr>
        <w:numPr>
          <w:ilvl w:val="0"/>
          <w:numId w:val="1003"/>
        </w:numPr>
        <w:pStyle w:val="Compact"/>
      </w:pPr>
      <w:r>
        <w:rPr>
          <w:bCs/>
          <w:b/>
        </w:rPr>
        <w:t xml:space="preserve">High-Income Residential Clients</w:t>
      </w:r>
      <w:r>
        <w:t xml:space="preserve">: Families in neighborhoods like El Porvenir, Villa María, and Ciudad Universitaria seeking custom built-in furniture (bookshelves, wardrobes), kitchen renovations, and patio structures. These clients prioritize durability over cost and value artisanal quality.</w:t>
      </w:r>
    </w:p>
    <w:p>
      <w:pPr>
        <w:numPr>
          <w:ilvl w:val="0"/>
          <w:numId w:val="1003"/>
        </w:numPr>
        <w:pStyle w:val="Compact"/>
      </w:pPr>
      <w:r>
        <w:rPr>
          <w:bCs/>
          <w:b/>
        </w:rPr>
        <w:t xml:space="preserve">Commercial Partners</w:t>
      </w:r>
      <w:r>
        <w:t xml:space="preserve">: Boutique hotels (e.g., in the San Bartolomé district), restaurants, and real estate developers building premium properties. They require scalable solutions with consistent quality for multiple units or high-traffic spaces.</w:t>
      </w:r>
    </w:p>
    <w:bookmarkEnd w:id="23"/>
    <w:bookmarkStart w:id="28" w:name="marketing-strategies-4ps"/>
    <w:p>
      <w:pPr>
        <w:pStyle w:val="Heading2"/>
      </w:pPr>
      <w:r>
        <w:t xml:space="preserve">Marketing Strategies (4Ps)</w:t>
      </w:r>
    </w:p>
    <w:bookmarkStart w:id="24" w:name="product"/>
    <w:p>
      <w:pPr>
        <w:pStyle w:val="Heading3"/>
      </w:pPr>
      <w:r>
        <w:t xml:space="preserve">Product</w:t>
      </w:r>
    </w:p>
    <w:p>
      <w:pPr>
        <w:pStyle w:val="FirstParagraph"/>
      </w:pPr>
      <w:r>
        <w:t xml:space="preserve">Our Carpenter business offers three core product lines tailored to Argentina Córdoba's needs:</w:t>
      </w:r>
    </w:p>
    <w:p>
      <w:pPr>
        <w:numPr>
          <w:ilvl w:val="0"/>
          <w:numId w:val="1004"/>
        </w:numPr>
        <w:pStyle w:val="Compact"/>
      </w:pPr>
      <w:r>
        <w:rPr>
          <w:bCs/>
          <w:b/>
        </w:rPr>
        <w:t xml:space="preserve">Córdoba Heritage Collection</w:t>
      </w:r>
      <w:r>
        <w:t xml:space="preserve">: Custom pieces using local woods, inspired by regional architectural elements (e.g., balconies with colonial motifs).</w:t>
      </w:r>
    </w:p>
    <w:p>
      <w:pPr>
        <w:numPr>
          <w:ilvl w:val="0"/>
          <w:numId w:val="1004"/>
        </w:numPr>
        <w:pStyle w:val="Compact"/>
      </w:pPr>
      <w:r>
        <w:rPr>
          <w:bCs/>
          <w:b/>
        </w:rPr>
        <w:t xml:space="preserve">Modern Eco-Residential Suite</w:t>
      </w:r>
      <w:r>
        <w:t xml:space="preserve">: Sustainable furniture for contemporary Córdoba homes, featuring humidity-resistant finishes.</w:t>
      </w:r>
    </w:p>
    <w:p>
      <w:pPr>
        <w:numPr>
          <w:ilvl w:val="0"/>
          <w:numId w:val="1004"/>
        </w:numPr>
        <w:pStyle w:val="Compact"/>
      </w:pPr>
      <w:r>
        <w:rPr>
          <w:bCs/>
          <w:b/>
        </w:rPr>
        <w:t xml:space="preserve">Commercial Grade Solutions</w:t>
      </w:r>
      <w:r>
        <w:t xml:space="preserve">: Durable bar counters, reception desks, and modular displays for local businesses.</w:t>
      </w:r>
    </w:p>
    <w:bookmarkEnd w:id="24"/>
    <w:bookmarkStart w:id="25" w:name="pricing-strategy"/>
    <w:p>
      <w:pPr>
        <w:pStyle w:val="Heading3"/>
      </w:pPr>
      <w:r>
        <w:t xml:space="preserve">Pricing Strategy</w:t>
      </w:r>
    </w:p>
    <w:p>
      <w:pPr>
        <w:pStyle w:val="FirstParagraph"/>
      </w:pPr>
      <w:r>
        <w:t xml:space="preserve">We implement premium value-based pricing (15-20% above average carpentry rates) justified by superior materials and customization. For example:</w:t>
      </w:r>
    </w:p>
    <w:p>
      <w:pPr>
        <w:numPr>
          <w:ilvl w:val="0"/>
          <w:numId w:val="1005"/>
        </w:numPr>
        <w:pStyle w:val="Compact"/>
      </w:pPr>
      <w:r>
        <w:t xml:space="preserve">Standard kitchen cabinet: $1,200 vs. competitor's $950.</w:t>
      </w:r>
    </w:p>
    <w:p>
      <w:pPr>
        <w:numPr>
          <w:ilvl w:val="0"/>
          <w:numId w:val="1005"/>
        </w:numPr>
        <w:pStyle w:val="Compact"/>
      </w:pPr>
      <w:r>
        <w:t xml:space="preserve">Custom built-in wardrobe: $3,800 (includes 3D design consultation and 5-year warranty).</w:t>
      </w:r>
    </w:p>
    <w:bookmarkEnd w:id="25"/>
    <w:bookmarkStart w:id="26" w:name="place-distribution"/>
    <w:p>
      <w:pPr>
        <w:pStyle w:val="Heading3"/>
      </w:pPr>
      <w:r>
        <w:t xml:space="preserve">Place (Distribution)</w:t>
      </w:r>
    </w:p>
    <w:p>
      <w:pPr>
        <w:pStyle w:val="FirstParagraph"/>
      </w:pPr>
      <w:r>
        <w:t xml:space="preserve">Operations are centered in a 1,200 sqm workshop in Villa María – strategically located near Córdoba's main construction supply hubs. Key distribution channels include:</w:t>
      </w:r>
    </w:p>
    <w:p>
      <w:pPr>
        <w:numPr>
          <w:ilvl w:val="0"/>
          <w:numId w:val="1006"/>
        </w:numPr>
        <w:pStyle w:val="Compact"/>
      </w:pPr>
      <w:r>
        <w:rPr>
          <w:bCs/>
          <w:b/>
        </w:rPr>
        <w:t xml:space="preserve">On-site consultations</w:t>
      </w:r>
      <w:r>
        <w:t xml:space="preserve">: Free visits within 15km of the workshop.</w:t>
      </w:r>
    </w:p>
    <w:p>
      <w:pPr>
        <w:numPr>
          <w:ilvl w:val="0"/>
          <w:numId w:val="1006"/>
        </w:numPr>
        <w:pStyle w:val="Compact"/>
      </w:pPr>
      <w:r>
        <w:rPr>
          <w:bCs/>
          <w:b/>
        </w:rPr>
        <w:t xml:space="preserve">Mobile showroom</w:t>
      </w:r>
      <w:r>
        <w:t xml:space="preserve">: A fully equipped van demonstrating materials and prototypes across Córdoba neighborhoods.</w:t>
      </w:r>
    </w:p>
    <w:p>
      <w:pPr>
        <w:numPr>
          <w:ilvl w:val="0"/>
          <w:numId w:val="1006"/>
        </w:numPr>
        <w:pStyle w:val="Compact"/>
      </w:pPr>
      <w:r>
        <w:rPr>
          <w:bCs/>
          <w:b/>
        </w:rPr>
        <w:t xml:space="preserve">Partner networks</w:t>
      </w:r>
      <w:r>
        <w:t xml:space="preserve">: Co-marketing with local hardware stores (e.g., El Corte Inglés Córdoba) for referral programs.</w:t>
      </w:r>
    </w:p>
    <w:bookmarkEnd w:id="26"/>
    <w:bookmarkStart w:id="27" w:name="promotion"/>
    <w:p>
      <w:pPr>
        <w:pStyle w:val="Heading3"/>
      </w:pPr>
      <w:r>
        <w:t xml:space="preserve">Promotion</w:t>
      </w:r>
    </w:p>
    <w:p>
      <w:pPr>
        <w:pStyle w:val="FirstParagraph"/>
      </w:pPr>
      <w:r>
        <w:t xml:space="preserve">A multi-channel campaign designed for Argentina Córdoba's media landscape:</w:t>
      </w:r>
    </w:p>
    <w:p>
      <w:pPr>
        <w:numPr>
          <w:ilvl w:val="0"/>
          <w:numId w:val="1007"/>
        </w:numPr>
        <w:pStyle w:val="Compact"/>
      </w:pPr>
      <w:r>
        <w:rPr>
          <w:bCs/>
          <w:b/>
        </w:rPr>
        <w:t xml:space="preserve">Hyper-Local Digital Marketing</w:t>
      </w:r>
      <w:r>
        <w:t xml:space="preserve">: Geo-targeted Facebook/Instagram ads showcasing before/after projects in Córdoba neighborhoods, using #CórdobaMadera (Córdoba Wood). Content highlights local success stories (e.g., "Custom kitchen for a San Francisco home").</w:t>
      </w:r>
    </w:p>
    <w:p>
      <w:pPr>
        <w:numPr>
          <w:ilvl w:val="0"/>
          <w:numId w:val="1007"/>
        </w:numPr>
        <w:pStyle w:val="Compact"/>
      </w:pPr>
      <w:r>
        <w:rPr>
          <w:bCs/>
          <w:b/>
        </w:rPr>
        <w:t xml:space="preserve">Community Engagement</w:t>
      </w:r>
      <w:r>
        <w:t xml:space="preserve">: Sponsorship of Córdoba's annual "Feria de Maderas" (Wood Fair) and free workshops at local community centers on sustainable furniture care.</w:t>
      </w:r>
    </w:p>
    <w:p>
      <w:pPr>
        <w:numPr>
          <w:ilvl w:val="0"/>
          <w:numId w:val="1007"/>
        </w:numPr>
        <w:pStyle w:val="Compact"/>
      </w:pPr>
      <w:r>
        <w:rPr>
          <w:bCs/>
          <w:b/>
        </w:rPr>
        <w:t xml:space="preserve">Strategic Partnerships</w:t>
      </w:r>
      <w:r>
        <w:t xml:space="preserve">: Co-branded promotions with interior designers like "Casa de Madera" Córdoba, offering 10% discounts for referrals.</w:t>
      </w:r>
    </w:p>
    <w:p>
      <w:pPr>
        <w:numPr>
          <w:ilvl w:val="0"/>
          <w:numId w:val="1007"/>
        </w:numPr>
        <w:pStyle w:val="Compact"/>
      </w:pPr>
      <w:r>
        <w:rPr>
          <w:bCs/>
          <w:b/>
        </w:rPr>
        <w:t xml:space="preserve">Public Relations</w:t>
      </w:r>
      <w:r>
        <w:t xml:space="preserve">: Press releases to local media (e.g., Diario de Córdoba) emphasizing our support of Argentina's woodworking heritage.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digital campaign; finalize workshop setup in Villa María; secure 3 architectural partnerships.</w:t>
            </w:r>
          </w:p>
        </w:tc>
      </w:tr>
      <w:tr>
        <w:tc>
          <w:tcPr/>
          <w:p>
            <w:pPr>
              <w:pStyle w:val="Compact"/>
              <w:jc w:val="left"/>
            </w:pPr>
            <w:r>
              <w:t xml:space="preserve">Q2 2024</w:t>
            </w:r>
          </w:p>
        </w:tc>
        <w:tc>
          <w:tcPr/>
          <w:p>
            <w:pPr>
              <w:pStyle w:val="Compact"/>
              <w:jc w:val="left"/>
            </w:pPr>
            <w:r>
              <w:t xml:space="preserve">Begin mobile showroom operations; participate in Córdoba Wood Fair; roll out referral program.</w:t>
            </w:r>
          </w:p>
        </w:tc>
      </w:tr>
      <w:tr>
        <w:tc>
          <w:tcPr/>
          <w:p>
            <w:pPr>
              <w:pStyle w:val="Compact"/>
              <w:jc w:val="left"/>
            </w:pPr>
            <w:r>
              <w:t xml:space="preserve">Q3 2024</w:t>
            </w:r>
          </w:p>
        </w:tc>
        <w:tc>
          <w:tcPr/>
          <w:p>
            <w:pPr>
              <w:pStyle w:val="Compact"/>
              <w:jc w:val="left"/>
            </w:pPr>
            <w:r>
              <w:t xml:space="preserve">Expand to suburban areas (Villa Allende, Río Cuarto); introduce eco-certification for products.</w:t>
            </w:r>
          </w:p>
        </w:tc>
      </w:tr>
      <w:tr>
        <w:tc>
          <w:tcPr/>
          <w:p>
            <w:pPr>
              <w:pStyle w:val="Compact"/>
              <w:jc w:val="left"/>
            </w:pPr>
            <w:r>
              <w:t xml:space="preserve">Q4 2024</w:t>
            </w:r>
          </w:p>
        </w:tc>
        <w:tc>
          <w:tcPr/>
          <w:p>
            <w:pPr>
              <w:pStyle w:val="Compact"/>
              <w:jc w:val="left"/>
            </w:pPr>
            <w:r>
              <w:t xml:space="preserve">Evaluate Year 1 metrics; plan for market expansion into Santa María and Marcos Juárez.</w:t>
            </w:r>
          </w:p>
        </w:tc>
      </w:tr>
    </w:tbl>
    <w:bookmarkEnd w:id="29"/>
    <w:bookmarkStart w:id="30" w:name="budget-allocation-total-85000"/>
    <w:p>
      <w:pPr>
        <w:pStyle w:val="Heading2"/>
      </w:pPr>
      <w:r>
        <w:t xml:space="preserve">Budget Allocation (Total: $85,000)</w:t>
      </w:r>
    </w:p>
    <w:p>
      <w:pPr>
        <w:numPr>
          <w:ilvl w:val="0"/>
          <w:numId w:val="1008"/>
        </w:numPr>
        <w:pStyle w:val="Compact"/>
      </w:pPr>
      <w:r>
        <w:t xml:space="preserve">Marketing &amp; Advertising: 45% ($38,250) – Digital ads, event participation</w:t>
      </w:r>
    </w:p>
    <w:p>
      <w:pPr>
        <w:numPr>
          <w:ilvl w:val="0"/>
          <w:numId w:val="1008"/>
        </w:numPr>
        <w:pStyle w:val="Compact"/>
      </w:pPr>
      <w:r>
        <w:t xml:space="preserve">Product Development: 25% ($21,250) – Materials for showcase pieces</w:t>
      </w:r>
    </w:p>
    <w:p>
      <w:pPr>
        <w:numPr>
          <w:ilvl w:val="0"/>
          <w:numId w:val="1008"/>
        </w:numPr>
        <w:pStyle w:val="Compact"/>
      </w:pPr>
      <w:r>
        <w:t xml:space="preserve">Personnel (Marketing Specialist): 18% ($15,300)</w:t>
      </w:r>
    </w:p>
    <w:p>
      <w:pPr>
        <w:numPr>
          <w:ilvl w:val="0"/>
          <w:numId w:val="1008"/>
        </w:numPr>
        <w:pStyle w:val="Compact"/>
      </w:pPr>
      <w:r>
        <w:t xml:space="preserve">Contingency &amp; Analytics: 12% ($10,200)</w:t>
      </w:r>
    </w:p>
    <w:bookmarkEnd w:id="30"/>
    <w:bookmarkStart w:id="31" w:name="evaluation-metrics"/>
    <w:p>
      <w:pPr>
        <w:pStyle w:val="Heading2"/>
      </w:pPr>
      <w:r>
        <w:t xml:space="preserve">Evaluation Metrics</w:t>
      </w:r>
    </w:p>
    <w:p>
      <w:pPr>
        <w:pStyle w:val="FirstParagraph"/>
      </w:pPr>
      <w:r>
        <w:t xml:space="preserve">We track success through:</w:t>
      </w:r>
    </w:p>
    <w:p>
      <w:pPr>
        <w:numPr>
          <w:ilvl w:val="0"/>
          <w:numId w:val="1009"/>
        </w:numPr>
        <w:pStyle w:val="Compact"/>
      </w:pPr>
      <w:r>
        <w:t xml:space="preserve">Monthly lead conversion rate (target: 35%) from digital campaigns.</w:t>
      </w:r>
    </w:p>
    <w:p>
      <w:pPr>
        <w:numPr>
          <w:ilvl w:val="0"/>
          <w:numId w:val="1009"/>
        </w:numPr>
        <w:pStyle w:val="Compact"/>
      </w:pPr>
      <w:r>
        <w:t xml:space="preserve">Customer retention rate (target: 60% repeat clients by Year 2).</w:t>
      </w:r>
    </w:p>
    <w:p>
      <w:pPr>
        <w:numPr>
          <w:ilvl w:val="0"/>
          <w:numId w:val="1009"/>
        </w:numPr>
        <w:pStyle w:val="Compact"/>
      </w:pPr>
      <w:r>
        <w:t xml:space="preserve">Brand search volume in Argentina Córdoba (measured via Google Trends).</w:t>
      </w:r>
    </w:p>
    <w:p>
      <w:pPr>
        <w:numPr>
          <w:ilvl w:val="0"/>
          <w:numId w:val="1009"/>
        </w:numPr>
        <w:pStyle w:val="Compact"/>
      </w:pPr>
      <w:r>
        <w:t xml:space="preserve">Social media engagement on local hashtags (#CórdobaMadera) – target: 500+ monthly interactions.</w:t>
      </w:r>
    </w:p>
    <w:bookmarkEnd w:id="31"/>
    <w:bookmarkStart w:id="32" w:name="conclusion"/>
    <w:p>
      <w:pPr>
        <w:pStyle w:val="Heading2"/>
      </w:pPr>
      <w:r>
        <w:t xml:space="preserve">Conclusion</w:t>
      </w:r>
    </w:p>
    <w:p>
      <w:pPr>
        <w:pStyle w:val="FirstParagraph"/>
      </w:pPr>
      <w:r>
        <w:t xml:space="preserve">This Marketing Plan positions our Carpenter business as the definitive solution for premium woodworking needs in Argentina Córdoba. By deeply embedding ourselves within Córdoba's cultural and economic fabric – from using locally sourced wood to engaging with community events – we move beyond competing on price to establishing value through heritage, sustainability, and unmatched customization. The strategies outlined ensure rapid brand recognition while building long-term relationships that transform first-time clients into vocal advocates across Argentina's second-largest city. Success in Córdoba will serve as the foundation for expanding throughout Central Argentina, proving that a thoughtful Marketing Plan rooted in local context drives sustainable growth for any Carpenter business.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Business in Argentina Córdoba</dc:title>
  <dc:creator/>
  <dc:language>en</dc:language>
  <cp:keywords/>
  <dcterms:created xsi:type="dcterms:W3CDTF">2025-12-13T06:12:34Z</dcterms:created>
  <dcterms:modified xsi:type="dcterms:W3CDTF">2025-12-13T06:12:34Z</dcterms:modified>
</cp:coreProperties>
</file>

<file path=docProps/custom.xml><?xml version="1.0" encoding="utf-8"?>
<Properties xmlns="http://schemas.openxmlformats.org/officeDocument/2006/custom-properties" xmlns:vt="http://schemas.openxmlformats.org/officeDocument/2006/docPropsVTypes"/>
</file>