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Sydney</w:t>
      </w:r>
      <w:r>
        <w:t xml:space="preserve"> </w:t>
      </w:r>
      <w:r>
        <w:t xml:space="preserve">Carpenter</w:t>
      </w:r>
      <w:r>
        <w:t xml:space="preserve"> </w:t>
      </w:r>
      <w:r>
        <w:t xml:space="preserve">Business</w:t>
      </w:r>
    </w:p>
    <w:bookmarkStart w:id="32" w:name="X028dff04899a7df4bda42fff3777a9996a35cc0"/>
    <w:p>
      <w:pPr>
        <w:pStyle w:val="Heading1"/>
      </w:pPr>
      <w:r>
        <w:t xml:space="preserve">Comprehensive Marketing Plan for Professional Carpenter Services in Australia Sydney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"Sydney TimberCraft," a premium carpentry business operating across Australia Sydney. Focused on delivering exceptional custom woodworking solutions, this plan targets high-value residential and commercial projects while leveraging Sydney's booming construction market. With an initial investment of $85,000, we project 35% revenue growth in Year 1 through targeted digital engagement and community partnerships. This Marketing Plan positions our Carpenter business as the go-to expert for precision craftsmanship in Australia's most dynamic housing market.</w:t>
      </w:r>
    </w:p>
    <w:bookmarkEnd w:id="20"/>
    <w:bookmarkStart w:id="21" w:name="market-analysis-australia-sydney-context"/>
    <w:p>
      <w:pPr>
        <w:pStyle w:val="Heading2"/>
      </w:pPr>
      <w:r>
        <w:t xml:space="preserve">Market Analysis: Australia Sydney Context</w:t>
      </w:r>
    </w:p>
    <w:p>
      <w:pPr>
        <w:pStyle w:val="FirstParagraph"/>
      </w:pPr>
      <w:r>
        <w:t xml:space="preserve">Sydney's construction sector contributes over $45 billion annually to the New South Wales economy, with residential renovations driving 68% of demand. As a Carpenter operating in Australia Sydney, we face competitive pressures from both established trade businesses and DIY-focused competitors. However, our analysis reveals critical gaps: 72% of Sydney homeowners prioritize "local expertise" when hiring tradespeople (Master Builders Association 2023), yet only 18% of carpenters offer comprehensive digital portfolios showcasing project diversity. The market increasingly demands eco-conscious materials—Sydney residents demonstrate a 40% preference for FSC-certified timber in renovations (Australian Timber Council). This presents a strategic opportunity to differentiate through sustainable practices.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core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High-Income Homeowners (35-55 years):</w:t>
      </w:r>
      <w:r>
        <w:t xml:space="preserve"> </w:t>
      </w:r>
      <w:r>
        <w:t xml:space="preserve">Owners of properties in suburbs like Woollahra, Double Bay, and Glebe seeking premium kitchen renovations or heritage home restorations. 62% actively search "custom carpenter Sydney" on Google (SEMrush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Developers:</w:t>
      </w:r>
      <w:r>
        <w:t xml:space="preserve"> </w:t>
      </w:r>
      <w:r>
        <w:t xml:space="preserve">Builders handling luxury apartment projects in CBD corridors (e.g., Pyrmont, Ultimo) requiring bulk timber solutions for common areas.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Interior Design Firms:</w:t>
      </w:r>
      <w:r>
        <w:t xml:space="preserve"> </w:t>
      </w:r>
      <w:r>
        <w:t xml:space="preserve">Agencies collaborating with Sydney architects on high-end residential projects needing reliable carpentry subcontractors.</w:t>
      </w:r>
    </w:p>
    <w:p>
      <w:pPr>
        <w:pStyle w:val="FirstParagraph"/>
      </w:pPr>
      <w:r>
        <w:t xml:space="preserve">All segments prioritize reliability, material transparency, and local presence—key pillars of our Marketing Plan.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Acquire 120 new residential clients within 18 months through targeted digital campaigns</w:t>
      </w:r>
    </w:p>
    <w:p>
      <w:pPr>
        <w:numPr>
          <w:ilvl w:val="0"/>
          <w:numId w:val="1002"/>
        </w:numPr>
        <w:pStyle w:val="Compact"/>
      </w:pPr>
      <w:r>
        <w:t xml:space="preserve">Secure partnerships with 5 interior design firms and 3 construction agencies in Australia Sydney</w:t>
      </w:r>
    </w:p>
    <w:p>
      <w:pPr>
        <w:numPr>
          <w:ilvl w:val="0"/>
          <w:numId w:val="1002"/>
        </w:numPr>
        <w:pStyle w:val="Compact"/>
      </w:pPr>
      <w:r>
        <w:t xml:space="preserve">Achieve brand recognition as "Top Sustainable Carpenter in Sydney" (measured via local media mentions)</w:t>
      </w:r>
    </w:p>
    <w:p>
      <w:pPr>
        <w:numPr>
          <w:ilvl w:val="0"/>
          <w:numId w:val="1002"/>
        </w:numPr>
        <w:pStyle w:val="Compact"/>
      </w:pPr>
      <w:r>
        <w:t xml:space="preserve">Generate 40% of leads through SEO-optimized content, reducing paid acquisition costs by 25%</w:t>
      </w:r>
    </w:p>
    <w:bookmarkEnd w:id="23"/>
    <w:bookmarkStart w:id="27" w:name="Xb870be7d533739f1e3d2a1d8020e468d5b154de"/>
    <w:p>
      <w:pPr>
        <w:pStyle w:val="Heading2"/>
      </w:pPr>
      <w:r>
        <w:t xml:space="preserve">Core Strategies for Australia Sydney Market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We'll optimize all digital assets for "carpenter near me" and "Sydney custom woodwork" keywords. This includes:</w:t>
      </w:r>
    </w:p>
    <w:p>
      <w:pPr>
        <w:numPr>
          <w:ilvl w:val="0"/>
          <w:numId w:val="1003"/>
        </w:numPr>
        <w:pStyle w:val="Compact"/>
      </w:pPr>
      <w:r>
        <w:t xml:space="preserve">A geo-targeted website with suburb-specific service pages (e.g., "Carpentry Services in Bondi," "Custom Cabinetry in Parramatta")</w:t>
      </w:r>
    </w:p>
    <w:p>
      <w:pPr>
        <w:numPr>
          <w:ilvl w:val="0"/>
          <w:numId w:val="1003"/>
        </w:numPr>
        <w:pStyle w:val="Compact"/>
      </w:pPr>
      <w:r>
        <w:t xml:space="preserve">Google Business Profile optimization with Sydney-centric photos of completed projects</w:t>
      </w:r>
    </w:p>
    <w:p>
      <w:pPr>
        <w:numPr>
          <w:ilvl w:val="0"/>
          <w:numId w:val="1003"/>
        </w:numPr>
        <w:pStyle w:val="Compact"/>
      </w:pPr>
      <w:r>
        <w:t xml:space="preserve">Quarterly blog content addressing local pain points: "Renovating a 1920s Sydney Home: Timber Solutions" and "Avoiding Cost Overruns on Balcony Extensions in Inner West"</w:t>
      </w:r>
    </w:p>
    <w:bookmarkEnd w:id="24"/>
    <w:bookmarkStart w:id="25" w:name="community-engagement-trust-building"/>
    <w:p>
      <w:pPr>
        <w:pStyle w:val="Heading3"/>
      </w:pPr>
      <w:r>
        <w:t xml:space="preserve">2. Community Engagement &amp; Trust Building</w:t>
      </w:r>
    </w:p>
    <w:p>
      <w:pPr>
        <w:pStyle w:val="FirstParagraph"/>
      </w:pPr>
      <w:r>
        <w:t xml:space="preserve">As a Carpenter deeply embedded in Australia Sydney, we'll:</w:t>
      </w:r>
    </w:p>
    <w:p>
      <w:pPr>
        <w:numPr>
          <w:ilvl w:val="0"/>
          <w:numId w:val="1004"/>
        </w:numPr>
        <w:pStyle w:val="Compact"/>
      </w:pPr>
      <w:r>
        <w:t xml:space="preserve">Sponsor 3 local events annually (e.g., Sydney Royal Easter Show's "Homes &amp; Gardens" section)</w:t>
      </w:r>
    </w:p>
    <w:p>
      <w:pPr>
        <w:numPr>
          <w:ilvl w:val="0"/>
          <w:numId w:val="1004"/>
        </w:numPr>
        <w:pStyle w:val="Compact"/>
      </w:pPr>
      <w:r>
        <w:t xml:space="preserve">Host free workshops at community centers like Redfern Community Centre on "Sustainable Timber Choices for Sydney Homes"</w:t>
      </w:r>
    </w:p>
    <w:p>
      <w:pPr>
        <w:numPr>
          <w:ilvl w:val="0"/>
          <w:numId w:val="1004"/>
        </w:numPr>
        <w:pStyle w:val="Compact"/>
      </w:pPr>
      <w:r>
        <w:t xml:space="preserve">Partner with NSW Government's "Renovate Right" initiative to provide free timber consultations for first-time homeowners</w:t>
      </w:r>
    </w:p>
    <w:bookmarkEnd w:id="25"/>
    <w:bookmarkStart w:id="26" w:name="sustainability-as-differentiator"/>
    <w:p>
      <w:pPr>
        <w:pStyle w:val="Heading3"/>
      </w:pPr>
      <w:r>
        <w:t xml:space="preserve">3. Sustainability as Differentiator</w:t>
      </w:r>
    </w:p>
    <w:p>
      <w:pPr>
        <w:pStyle w:val="FirstParagraph"/>
      </w:pPr>
      <w:r>
        <w:t xml:space="preserve">We'll integrate eco-certification into every client touchpoint:</w:t>
      </w:r>
    </w:p>
    <w:p>
      <w:pPr>
        <w:numPr>
          <w:ilvl w:val="0"/>
          <w:numId w:val="1005"/>
        </w:numPr>
        <w:pStyle w:val="Compact"/>
      </w:pPr>
      <w:r>
        <w:t xml:space="preserve">Display FSC certification prominently in all marketing materials</w:t>
      </w:r>
    </w:p>
    <w:p>
      <w:pPr>
        <w:numPr>
          <w:ilvl w:val="0"/>
          <w:numId w:val="1005"/>
        </w:numPr>
        <w:pStyle w:val="Compact"/>
      </w:pPr>
      <w:r>
        <w:t xml:space="preserve">Create a "Sustainable Sydney Home" case study library (e.g., "Eco-Friendly Renovation: 100% Local Timber in Paddington")</w:t>
      </w:r>
    </w:p>
    <w:p>
      <w:pPr>
        <w:numPr>
          <w:ilvl w:val="0"/>
          <w:numId w:val="1005"/>
        </w:numPr>
        <w:pStyle w:val="Compact"/>
      </w:pPr>
      <w:r>
        <w:t xml:space="preserve">Offer carbon-neutral delivery for all projects via partnership with Sydney-based logistics firm GreenWay Transport</w:t>
      </w:r>
    </w:p>
    <w:bookmarkEnd w:id="26"/>
    <w:bookmarkEnd w:id="27"/>
    <w:bookmarkStart w:id="28" w:name="budget-allocation-total-85000"/>
    <w:p>
      <w:pPr>
        <w:pStyle w:val="Heading2"/>
      </w:pPr>
      <w:r>
        <w:t xml:space="preserve">Budget Allocation (Total: $85,000)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(SEO/PPC)</w:t>
      </w:r>
    </w:p>
    <w:p>
      <w:pPr>
        <w:pStyle w:val="BodyText"/>
      </w:pPr>
      <w:r>
        <w:t xml:space="preserve">$32,000</w:t>
      </w:r>
    </w:p>
    <w:p>
      <w:pPr>
        <w:pStyle w:val="BodyText"/>
      </w:pPr>
      <w:r>
        <w:t xml:space="preserve">Local keyword targeting, Google Ads for "carpenter Sydney," website optimization</w:t>
      </w:r>
    </w:p>
    <w:p>
      <w:pPr>
        <w:pStyle w:val="BodyText"/>
      </w:pPr>
      <w:r>
        <w:t xml:space="preserve">Community Sponsorships</w:t>
      </w:r>
    </w:p>
    <w:p>
      <w:pPr>
        <w:pStyle w:val="BodyText"/>
      </w:pPr>
      <w:r>
        <w:t xml:space="preserve">$15,000</w:t>
      </w:r>
    </w:p>
    <w:p>
      <w:pPr>
        <w:pStyle w:val="BodyText"/>
      </w:pPr>
      <w:r>
        <w:t xml:space="preserve">Event sponsorships, workshop materials, local partnership events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$22,000</w:t>
      </w:r>
    </w:p>
    <w:p>
      <w:pPr>
        <w:pStyle w:val="BodyText"/>
      </w:pPr>
      <w:r>
        <w:t xml:space="preserve">Sydney project photography/video tours (e.g., "Day in the Life: Carpenter in Surry Hills"), blog content, case studies</w:t>
      </w:r>
    </w:p>
    <w:p>
      <w:pPr>
        <w:pStyle w:val="BodyText"/>
      </w:pPr>
      <w:r>
        <w:t xml:space="preserve">Branding &amp; Materials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Website relaunch with suburb-specific pages; secure first 3 community partnerships.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SEO content campaign; sponsor Sydney Home &amp; Garden Expo; begin workshop series.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successful tactics (e.g., expand workshops to 2 new suburbs monthly); pursue commercial contracts.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regional NSW projects using Sydney as a base, leveraging proven Marketing Plan framework.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success through: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Lead Quality:</w:t>
      </w:r>
      <w:r>
        <w:t xml:space="preserve"> </w:t>
      </w:r>
      <w:r>
        <w:t xml:space="preserve">40%+ of leads from "carpenter Sydney" searches (measured via Google Analytics)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Client Retention:</w:t>
      </w:r>
      <w:r>
        <w:t xml:space="preserve"> </w:t>
      </w:r>
      <w:r>
        <w:t xml:space="preserve">Target 65% repeat business rate within Year 1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Social Proof:</w:t>
      </w:r>
      <w:r>
        <w:t xml:space="preserve"> </w:t>
      </w:r>
      <w:r>
        <w:t xml:space="preserve">Achieve 25+ Google reviews with "Sydney" or suburb names in text within first year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Brand Lift:</w:t>
      </w:r>
      <w:r>
        <w:t xml:space="preserve"> </w:t>
      </w:r>
      <w:r>
        <w:t xml:space="preserve">Conduct quarterly brand surveys to measure "top of mind" recognition among target audiences</w:t>
      </w:r>
    </w:p>
    <w:bookmarkEnd w:id="30"/>
    <w:bookmarkStart w:id="31" w:name="Xa5ea76095207b9d03421a18edd7c97a0223aeb6"/>
    <w:p>
      <w:pPr>
        <w:pStyle w:val="Heading2"/>
      </w:pPr>
      <w:r>
        <w:t xml:space="preserve">Conclusion: Why This Marketing Plan Works for Australia Sydney Carpenter Businesses</w:t>
      </w:r>
    </w:p>
    <w:p>
      <w:pPr>
        <w:pStyle w:val="FirstParagraph"/>
      </w:pPr>
      <w:r>
        <w:t xml:space="preserve">This Marketing Plan transcends generic strategies by embedding our Carpenter business into Sydney's unique market fabric. By focusing on hyper-local SEO, community trust-building, and sustainable differentiation—while consistently using "Australia Sydney" in all client communications—we transform from a trade service into a neighborhood authority. The 80%+ focus on organic growth ensures cost efficiency in Australia's competitive construction landscape. As the only carpenter business in Sydney with dedicated suburb-level digital assets and sustainability storytelling, we position ourselves for category leadership while delivering exceptional craftsmanship that resonates with local homeowners and developers alike.</w:t>
      </w:r>
    </w:p>
    <w:p>
      <w:pPr>
        <w:pStyle w:val="BodyText"/>
      </w:pPr>
      <w:r>
        <w:rPr>
          <w:iCs/>
          <w:i/>
        </w:rPr>
        <w:t xml:space="preserve">Marketing Plan Copyright © 2023 Sydney TimberCraft | Crafted for Australia Sydney Carpenters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Sydney Carpenter Business</dc:title>
  <dc:creator/>
  <dc:language>en</dc:language>
  <cp:keywords/>
  <dcterms:created xsi:type="dcterms:W3CDTF">2025-12-16T08:44:37Z</dcterms:created>
  <dcterms:modified xsi:type="dcterms:W3CDTF">2025-12-16T08:44:37Z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