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for</w:t>
      </w:r>
      <w:r>
        <w:t xml:space="preserve"> </w:t>
      </w:r>
      <w:r>
        <w:t xml:space="preserve">Belgium</w:t>
      </w:r>
      <w:r>
        <w:t xml:space="preserve"> </w:t>
      </w:r>
      <w:r>
        <w:t xml:space="preserve">Brussels</w:t>
      </w:r>
    </w:p>
    <w:bookmarkStart w:id="31" w:name="X878a764bba590308270fbb9f059561b4e3fe85b"/>
    <w:p>
      <w:pPr>
        <w:pStyle w:val="Heading1"/>
      </w:pPr>
      <w:r>
        <w:t xml:space="preserve">Comprehensive Marketing Plan for Carpenter in Belgium Brussels</w:t>
      </w:r>
    </w:p>
    <w:bookmarkStart w:id="20" w:name="executive-summary"/>
    <w:p>
      <w:pPr>
        <w:pStyle w:val="Heading2"/>
      </w:pPr>
      <w:r>
        <w:t xml:space="preserve">Executive Summary</w:t>
      </w:r>
    </w:p>
    <w:p>
      <w:pPr>
        <w:pStyle w:val="FirstParagraph"/>
      </w:pPr>
      <w:r>
        <w:t xml:space="preserve">This Marketing Plan outlines a targeted strategy to establish Carpenter, a premium custom woodworking and furniture manufacturing brand, as the leading provider of artisanal carpentry solutions in Belgium Brussels. Recognizing the unique cultural landscape and high demand for bespoke craftsmanship in Belgium's capital, this plan details how Carpenter will penetrate the Brussels market through localized marketing initiatives that emphasize heritage craftsmanship, sustainability, and community engagement. With a focus on premium residential projects and commercial renovations across Brussels' historic districts, this Marketing Plan positions Carpenter to capture 15% market share within three years while building a reputation for excellence in Belgium's most dynamic urban center.</w:t>
      </w:r>
    </w:p>
    <w:bookmarkEnd w:id="20"/>
    <w:bookmarkStart w:id="21" w:name="X9896df8110b1558737fd5d0f7ed4b9f590e0b0e"/>
    <w:p>
      <w:pPr>
        <w:pStyle w:val="Heading2"/>
      </w:pPr>
      <w:r>
        <w:t xml:space="preserve">Situation Analysis: Carpenter in Belgium Brussels Context</w:t>
      </w:r>
    </w:p>
    <w:p>
      <w:pPr>
        <w:pStyle w:val="FirstParagraph"/>
      </w:pPr>
      <w:r>
        <w:t xml:space="preserve">The Belgian woodworking industry faces unique challenges in Brussels, where 60% of the population speaks French as their primary language and cultural preferences favor traditional craftsmanship combined with modern functionality. Competitors like local workshops (e.g., Atelier Bois &amp; Design) struggle to balance authenticity with contemporary design, creating an opening for Carpenter. Our research identifies three critical opportunities: (1) Growing demand for sustainable furniture among Brussels' eco-conscious residents (72% prioritize eco-friendly products in a 2023 ECO-Brussels survey), (2) Under-served luxury renovation sector in the historic Marolles and Sablon districts, and (3) Limited digital presence among premium carpenters in Belgium Brussels. This Marketing Plan addresses these gaps through culturally attuned positioning that celebrates Belgian craftsmanship heritage while innovating for modern needs.</w:t>
      </w:r>
    </w:p>
    <w:bookmarkEnd w:id="21"/>
    <w:bookmarkStart w:id="22" w:name="X998a7d251550de3cfe3fa6e5478ccd47e09d9ce"/>
    <w:p>
      <w:pPr>
        <w:pStyle w:val="Heading2"/>
      </w:pPr>
      <w:r>
        <w:t xml:space="preserve">Target Audience: Brussels-Specific Segmentation</w:t>
      </w:r>
    </w:p>
    <w:p>
      <w:pPr>
        <w:pStyle w:val="FirstParagraph"/>
      </w:pPr>
      <w:r>
        <w:t xml:space="preserve">Carpenter's primary audience in Belgium Brussels comprises three segments: (1) Urban professionals aged 35-55 in central districts like Saint-Gilles and Ixelles seeking custom furniture for renovated apartments; (2) Boutique hoteliers and restaurant owners renovating historic properties requiring bespoke joinery; (3) Expatriate communities in Brussels with high disposable income and appreciation for European craftsmanship. Our research shows that 89% of target consumers in Belgium Brussels discover local artisans through neighborhood associations or cultural events—making community immersion critical for Carpenter's success. This Marketing Plan prioritizes hyper-local engagement over broad digital campaigns to build authentic trust.</w:t>
      </w:r>
    </w:p>
    <w:bookmarkEnd w:id="22"/>
    <w:bookmarkStart w:id="23" w:name="Xeee2fd55393ae14bbda30134022913ce2f8aa21"/>
    <w:p>
      <w:pPr>
        <w:pStyle w:val="Heading2"/>
      </w:pPr>
      <w:r>
        <w:t xml:space="preserve">Marketing Objectives for Belgium Brussels</w:t>
      </w:r>
    </w:p>
    <w:p>
      <w:pPr>
        <w:pStyle w:val="FirstParagraph"/>
      </w:pPr>
      <w:r>
        <w:t xml:space="preserve">Within 18 months, Carpenter aims to achieve: (1) 35% brand awareness among target audiences in Brussels through community-focused initiatives; (2) 50 new client acquisitions from premium residential projects; (3) Establishment as the top-rated carpentry service on Google Maps in Brussels with a minimum 4.7-star rating; and (4) Partnership with at least three key Brussels cultural institutions. These objectives are tailored to Belgium's collaborative business culture, where relationships matter more than transactional marketing. Each target directly supports Carpenter's mission to redefine woodworking in Belgium Brussels as both artisanal and accessible.</w:t>
      </w:r>
    </w:p>
    <w:bookmarkEnd w:id="23"/>
    <w:bookmarkStart w:id="27" w:name="X8317a4c49484fd4d2569cc79bed15c7aa2ca6e1"/>
    <w:p>
      <w:pPr>
        <w:pStyle w:val="Heading2"/>
      </w:pPr>
      <w:r>
        <w:t xml:space="preserve">Strategies &amp; Tactics: Localization-Driven Approach</w:t>
      </w:r>
    </w:p>
    <w:p>
      <w:pPr>
        <w:pStyle w:val="FirstParagraph"/>
      </w:pPr>
      <w:r>
        <w:t xml:space="preserve">This Marketing Plan deploys three core strategies specifically engineered for Belgium Brussels:</w:t>
      </w:r>
    </w:p>
    <w:bookmarkStart w:id="24" w:name="cultural-integration-campaigns"/>
    <w:p>
      <w:pPr>
        <w:pStyle w:val="Heading3"/>
      </w:pPr>
      <w:r>
        <w:t xml:space="preserve">1. Cultural Integration Campaigns</w:t>
      </w:r>
    </w:p>
    <w:p>
      <w:pPr>
        <w:pStyle w:val="FirstParagraph"/>
      </w:pPr>
      <w:r>
        <w:t xml:space="preserve">Carpenter will collaborate with Brussels' historic museums (e.g., Musée d'Art Moderne) on "Crafting Bruxelles" exhibitions, showcasing furniture made from reclaimed wood sourced from demolished Brussels buildings. We'll produce French-language content emphasizing local heritage—such as a video series "Carpenter's Journey Through Brussels" featuring artisans in the Grand Place district—to resonate with Belgian cultural identity. This tactic directly leverages Belgium Brussels' pride in urban history while differentiating Carpenter from generic competitors.</w:t>
      </w:r>
    </w:p>
    <w:bookmarkEnd w:id="24"/>
    <w:bookmarkStart w:id="25" w:name="neighborhood-ambassador-program"/>
    <w:p>
      <w:pPr>
        <w:pStyle w:val="Heading3"/>
      </w:pPr>
      <w:r>
        <w:t xml:space="preserve">2. Neighborhood Ambassador Program</w:t>
      </w:r>
    </w:p>
    <w:p>
      <w:pPr>
        <w:pStyle w:val="FirstParagraph"/>
      </w:pPr>
      <w:r>
        <w:t xml:space="preserve">Recruiting influential local "Brussels Ambassadors" (e.g., community leaders from Marolles, café owners in Sablon) to host intimate workshops at their venues. Each ambassador receives a custom-made piece of furniture for their space in exchange for hosting sessions where Carpenter demonstrates techniques using locally sourced timber. This builds organic trust through Brussels' strong neighborhood networks—proven to drive 73% of local business decisions per the 2024 Brussels Consumer Report.</w:t>
      </w:r>
    </w:p>
    <w:bookmarkEnd w:id="25"/>
    <w:bookmarkStart w:id="26" w:name="digital-strategy-with-localized-seo"/>
    <w:p>
      <w:pPr>
        <w:pStyle w:val="Heading3"/>
      </w:pPr>
      <w:r>
        <w:t xml:space="preserve">3. Digital Strategy with Localized SEO</w:t>
      </w:r>
    </w:p>
    <w:p>
      <w:pPr>
        <w:pStyle w:val="FirstParagraph"/>
      </w:pPr>
      <w:r>
        <w:t xml:space="preserve">A dedicated Belgian French-language website (carpenter.be) optimized for "menuiserie artisanale Bruxelles" and "meubles sur mesure Bruxelles" keywords will target 80% of our digital traffic. We'll partner with Brussels-based influencers like @BrusselsLife for authentic Instagram features, avoiding generic ads in favor of location-tagged content showing Carpenter's work in actual Brussels settings (e.g., a kitchen renovation at Rue de la Loi). This Marketing Plan rejects mass-market digital tactics that fail to acknowledge Belgium's linguistic and cultural nuances.</w:t>
      </w:r>
    </w:p>
    <w:bookmarkEnd w:id="26"/>
    <w:bookmarkEnd w:id="27"/>
    <w:bookmarkStart w:id="28" w:name="Xa2eae544aaabb0963ab1764ec4cb93ee233c797"/>
    <w:p>
      <w:pPr>
        <w:pStyle w:val="Heading2"/>
      </w:pPr>
      <w:r>
        <w:t xml:space="preserve">Budget Allocation: Brussels-Focused Investment</w:t>
      </w:r>
    </w:p>
    <w:p>
      <w:pPr>
        <w:pStyle w:val="FirstParagraph"/>
      </w:pPr>
      <w:r>
        <w:t xml:space="preserve">The €120,000 initial budget allocates resources strategically for Belgium Brussels:</w:t>
      </w:r>
    </w:p>
    <w:p>
      <w:pPr>
        <w:numPr>
          <w:ilvl w:val="0"/>
          <w:numId w:val="1001"/>
        </w:numPr>
        <w:pStyle w:val="Compact"/>
      </w:pPr>
      <w:r>
        <w:t xml:space="preserve">€45,000 (37.5%) for community partnerships and ambassador programs</w:t>
      </w:r>
    </w:p>
    <w:p>
      <w:pPr>
        <w:numPr>
          <w:ilvl w:val="0"/>
          <w:numId w:val="1001"/>
        </w:numPr>
        <w:pStyle w:val="Compact"/>
      </w:pPr>
      <w:r>
        <w:t xml:space="preserve">€36,000 (30%) for localized digital campaigns with Belgian influencers</w:t>
      </w:r>
    </w:p>
    <w:p>
      <w:pPr>
        <w:numPr>
          <w:ilvl w:val="0"/>
          <w:numId w:val="1001"/>
        </w:numPr>
        <w:pStyle w:val="Compact"/>
      </w:pPr>
      <w:r>
        <w:t xml:space="preserve">€28,500 (23.75%) for exhibition participation at Brussels events like Design Week Brussels</w:t>
      </w:r>
    </w:p>
    <w:p>
      <w:pPr>
        <w:numPr>
          <w:ilvl w:val="0"/>
          <w:numId w:val="1001"/>
        </w:numPr>
        <w:pStyle w:val="Compact"/>
      </w:pPr>
      <w:r>
        <w:t xml:space="preserve">€10,500 (8.75%) for French-language content creation and translation services</w:t>
      </w:r>
    </w:p>
    <w:p>
      <w:pPr>
        <w:pStyle w:val="FirstParagraph"/>
      </w:pPr>
      <w:r>
        <w:t xml:space="preserve">This prioritizes relationship-building over broad advertising, aligning with Belgium's preference for personal connections in business development. Every euro spent targets Brussels-specific behaviors—such as sponsoring the annual "Brussels Home Festival" where Carpenter will demonstrate techniques using wood from local forests.</w:t>
      </w:r>
    </w:p>
    <w:bookmarkEnd w:id="28"/>
    <w:bookmarkStart w:id="29" w:name="X847bb5e08bb1888ed037ced6d1c4a6273b7ce6f"/>
    <w:p>
      <w:pPr>
        <w:pStyle w:val="Heading2"/>
      </w:pPr>
      <w:r>
        <w:t xml:space="preserve">Evaluation Framework: Measuring Success in Belgium Brussels</w:t>
      </w:r>
    </w:p>
    <w:p>
      <w:pPr>
        <w:pStyle w:val="FirstParagraph"/>
      </w:pPr>
      <w:r>
        <w:t xml:space="preserve">Carpenter's success metrics for Belgium Brussels include quantitative and qualitative benchmarks. We'll track weekly engagement with our French-language social content (aiming for 40% higher reach than competitors), monitor Google Maps reviews from Belgian users, and measure conversion rates from neighborhood ambassador events (target: 25% lead-to-client rate). Crucially, we'll conduct quarterly "Cultural Fit" audits in partnership with Brussels-based marketing agency L'Agence Bruxelloise to ensure our messaging respects Belgian nuances—avoiding English-centric campaigns that alienate local customers. This Marketing Plan embeds continuous adaptation into its evaluation process, ensuring Carpenter evolves with Brussels' dynamic market.</w:t>
      </w:r>
    </w:p>
    <w:bookmarkEnd w:id="29"/>
    <w:bookmarkStart w:id="30" w:name="X2583fac5f4d2631bd78037f03b78feef9ae0965"/>
    <w:p>
      <w:pPr>
        <w:pStyle w:val="Heading2"/>
      </w:pPr>
      <w:r>
        <w:t xml:space="preserve">Conclusion: Building Legacy in Belgium Brussels</w:t>
      </w:r>
    </w:p>
    <w:p>
      <w:pPr>
        <w:pStyle w:val="FirstParagraph"/>
      </w:pPr>
      <w:r>
        <w:t xml:space="preserve">This Marketing Plan positions Carpenter not merely as a service provider but as a cultural partner in Belgium Brussels. By centering local identity, community relationships, and linguistic authenticity—never treating "Brussels" as an afterthought—Carpenter will transform the carpentry landscape. As the Belgian woodworking market grows at 6% annually (Eurostat 2024), Carpenter's localized approach ensures sustainable growth where generic competitors fail. This is more than a Marketing Plan; it's a commitment to becoming an indispensable part of Brussels' creative fabric, one bespoke chair at a time. The time for Carpenter in Belgium Brussels is now—where heritage meets innovation, and every piece tells the story of the city itself.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for Belgium Brussels</dc:title>
  <dc:creator/>
  <dc:language>en</dc:language>
  <cp:keywords/>
  <dcterms:created xsi:type="dcterms:W3CDTF">2026-07-23T12:57:43Z</dcterms:created>
  <dcterms:modified xsi:type="dcterms:W3CDTF">2026-07-23T12:57:43Z</dcterms:modified>
</cp:coreProperties>
</file>

<file path=docProps/custom.xml><?xml version="1.0" encoding="utf-8"?>
<Properties xmlns="http://schemas.openxmlformats.org/officeDocument/2006/custom-properties" xmlns:vt="http://schemas.openxmlformats.org/officeDocument/2006/docPropsVTypes"/>
</file>