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1" w:name="X2363fa31b134f146e7e1076618490b52106bc74"/>
    <w:p>
      <w:pPr>
        <w:pStyle w:val="Heading1"/>
      </w:pPr>
      <w:r>
        <w:t xml:space="preserve">Comprehensive Marketing Plan for Carpenter: Targeting the Guangzhou Market, China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launching and scaling the premium woodworking brand "Carpenter" within Guangzhou, China – a city representing one of Asia's most dynamic economic hubs. As Guangzhou serves as the commercial gateway to southern China and boasts a rapidly growing middle-class population with elevated demand for artisanal furniture, this plan leverages localized insights to position Carpenter as the premier choice for high-quality wooden products. The strategy focuses on cultural resonance, digital engagement, and strategic partnerships within China Guangzhou's unique market landscape. This Marketing Plan is designed to achieve 30% market penetration among premium furniture consumers in Guangzhou within 24 months.</w:t>
      </w:r>
    </w:p>
    <w:bookmarkEnd w:id="20"/>
    <w:bookmarkStart w:id="21" w:name="market-analysis-china-guangzhou-context"/>
    <w:p>
      <w:pPr>
        <w:pStyle w:val="Heading2"/>
      </w:pPr>
      <w:r>
        <w:t xml:space="preserve">Market Analysis: China Guangzhou Context</w:t>
      </w:r>
    </w:p>
    <w:p>
      <w:pPr>
        <w:pStyle w:val="FirstParagraph"/>
      </w:pPr>
      <w:r>
        <w:t xml:space="preserve">Guangzhou (China's third-largest city) presents an unparalleled opportunity for Carpenter. As a historic trading port and manufacturing epicenter, it combines traditional craftsmanship with modern consumerism. The city's 15 million residents exhibit strong purchasing power, with 42% of households spending over ¥30,000 annually on home furnishings (2023 Guangzhou Commerce Report). Crucially, Guangzhou consumers increasingly value "Made in China" heritage blended with contemporary design – aligning perfectly with Carpenter's ethos. Competitors like IKEA and local brands dominate mass markets, but a significant gap exists for authentically handcrafted pieces that tell a story. This Marketing Plan capitalizes on Guangzhou's cultural appreciation for woodcraft (evidenced by its annual Canton Fair woodworking exhibitions) while addressing the city's urbanization-driven demand for space-efficient luxury furniture.</w:t>
      </w:r>
    </w:p>
    <w:bookmarkEnd w:id="21"/>
    <w:bookmarkStart w:id="22" w:name="target-audience-in-china-guangzhou"/>
    <w:p>
      <w:pPr>
        <w:pStyle w:val="Heading2"/>
      </w:pPr>
      <w:r>
        <w:t xml:space="preserve">Target Audience in China Guangzhou</w:t>
      </w:r>
    </w:p>
    <w:p>
      <w:pPr>
        <w:pStyle w:val="FirstParagraph"/>
      </w:pPr>
      <w:r>
        <w:t xml:space="preserve">The core audience comprises affluent Guangzhou residents aged 30-50 with household incomes exceeding ¥80,000 annually. This group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Professionals:</w:t>
      </w:r>
      <w:r>
        <w:t xml:space="preserve"> </w:t>
      </w:r>
      <w:r>
        <w:t xml:space="preserve">Young executives seeking premium furniture for renovated apartments in central districts like Tianhe and Yuexiu.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Traditional Craft Enthusiasts:</w:t>
      </w:r>
      <w:r>
        <w:t xml:space="preserve"> </w:t>
      </w:r>
      <w:r>
        <w:t xml:space="preserve">Residents with cultural ties to Guangdong's woodworking heritage, particularly in neighborhoods like Liwan.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Eco-Conscious Families:</w:t>
      </w:r>
      <w:r>
        <w:t xml:space="preserve"> </w:t>
      </w:r>
      <w:r>
        <w:t xml:space="preserve">Parents prioritizing sustainable materials for new homes amid Guangzhou's rising environmental awareness.</w:t>
      </w:r>
    </w:p>
    <w:p>
      <w:pPr>
        <w:pStyle w:val="FirstParagraph"/>
      </w:pPr>
      <w:r>
        <w:t xml:space="preserve">This segment represents 1.8 million households in China Guangzhou actively seeking premium, locally relevant furniture – a market Carpenter is uniquely positioned to capture through culturally attuned messaging.</w:t>
      </w:r>
    </w:p>
    <w:bookmarkEnd w:id="22"/>
    <w:bookmarkStart w:id="23" w:name="marketing-objectives-for-china-guangzhou"/>
    <w:p>
      <w:pPr>
        <w:pStyle w:val="Heading2"/>
      </w:pPr>
      <w:r>
        <w:t xml:space="preserve">Marketing Objectives for China Guangzhou</w:t>
      </w:r>
    </w:p>
    <w:p>
      <w:pPr>
        <w:pStyle w:val="FirstParagraph"/>
      </w:pPr>
      <w:r>
        <w:t xml:space="preserve">Within 24 months, this Marketing Plan targets:</w:t>
      </w:r>
    </w:p>
    <w:p>
      <w:pPr>
        <w:numPr>
          <w:ilvl w:val="0"/>
          <w:numId w:val="1002"/>
        </w:numPr>
        <w:pStyle w:val="Compact"/>
      </w:pPr>
      <w:r>
        <w:t xml:space="preserve">Achieve 30% brand recognition among premium furniture shoppers in Guangzhou</w:t>
      </w:r>
    </w:p>
    <w:bookmarkEnd w:id="23"/>
    <w:bookmarkStart w:id="27" w:name="X030d2640cc742faf6f412864a0c80be1c00501f"/>
    <w:p>
      <w:pPr>
        <w:pStyle w:val="Heading2"/>
      </w:pPr>
      <w:r>
        <w:t xml:space="preserve">Strategic Pillars: Localization for China Guangzhou</w:t>
      </w:r>
    </w:p>
    <w:p>
      <w:pPr>
        <w:pStyle w:val="FirstParagraph"/>
      </w:pPr>
      <w:r>
        <w:t xml:space="preserve">Our strategy transcends generic global marketing by embedding Carpenter deeply into Guangzhou's cultural fabric. The Marketing Plan employs three tailored pillars:</w:t>
      </w:r>
    </w:p>
    <w:bookmarkStart w:id="24" w:name="X7bfab2acfc11cbafd52ec276c3612e9a8a6d3dc"/>
    <w:p>
      <w:pPr>
        <w:pStyle w:val="Heading3"/>
      </w:pPr>
      <w:r>
        <w:t xml:space="preserve">1. Cultural Integration with Guangzhou Heritage</w:t>
      </w:r>
    </w:p>
    <w:p>
      <w:pPr>
        <w:pStyle w:val="FirstParagraph"/>
      </w:pPr>
      <w:r>
        <w:t xml:space="preserve">Carpenter collaborates with local Guangdong woodcarving masters to create limited editions inspired by Lingnan architecture and Cantonese motifs (e.g., "Canton Phoenix" dining sets). All marketing materials feature real Guangzhou artisans – not stock imagery – in videos shot at historic sites like Shamian Island. This isn't just advertising; it's storytelling that resonates with China Guangzhou's identity, transforming Carpenter from a foreign brand into a local cultural partner.</w:t>
      </w:r>
    </w:p>
    <w:bookmarkEnd w:id="24"/>
    <w:bookmarkStart w:id="25" w:name="X8badfec92b88a1a2b3bb97ac809046fe56a73e9"/>
    <w:p>
      <w:pPr>
        <w:pStyle w:val="Heading3"/>
      </w:pPr>
      <w:r>
        <w:t xml:space="preserve">2. Digital Ecosystem for Guangzhou Consumers</w:t>
      </w:r>
    </w:p>
    <w:p>
      <w:pPr>
        <w:pStyle w:val="FirstParagraph"/>
      </w:pPr>
      <w:r>
        <w:t xml:space="preserve">We dominate China’s social commerce landscape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Mini-Programs on WeChat:</w:t>
      </w:r>
      <w:r>
        <w:t xml:space="preserve"> </w:t>
      </w:r>
      <w:r>
        <w:t xml:space="preserve">A dedicated Carpenter micro-app offering virtual furniture placement in users' Guangzhou homes via AR (integrated with popular local apps like Meituan).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KOL Collaborations:</w:t>
      </w:r>
      <w:r>
        <w:t xml:space="preserve"> </w:t>
      </w:r>
      <w:r>
        <w:t xml:space="preserve">Partnering with 50+ nano/micro-influencers based in Guangzhou (e.g., "Guangzhou Home Diary" bloggers) for authentic unboxing content in residential areas.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Tmall Flagship Store Optimization:</w:t>
      </w:r>
      <w:r>
        <w:t xml:space="preserve"> </w:t>
      </w:r>
      <w:r>
        <w:t xml:space="preserve">Localizing product descriptions with Cantonese phrases and highlighting Guangzhou-specific benefits (e.g., "Perfect for humid Guangzhou climates – 50% less warping").</w:t>
      </w:r>
    </w:p>
    <w:bookmarkEnd w:id="25"/>
    <w:bookmarkStart w:id="26" w:name="Xe7ac636593fd01560b62d01b2f0b5fc25dfb2fa"/>
    <w:p>
      <w:pPr>
        <w:pStyle w:val="Heading3"/>
      </w:pPr>
      <w:r>
        <w:t xml:space="preserve">3. Hyper-Local Experiential Marketing in China Guangzhou</w:t>
      </w:r>
    </w:p>
    <w:p>
      <w:pPr>
        <w:pStyle w:val="FirstParagraph"/>
      </w:pPr>
      <w:r>
        <w:t xml:space="preserve">The Marketing Plan features: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Guangzhou Pop-Up "Woodcraft Studios":</w:t>
      </w:r>
      <w:r>
        <w:t xml:space="preserve"> </w:t>
      </w:r>
      <w:r>
        <w:t xml:space="preserve">Temporary spaces in high-footfall locations (e.g., Canton Tower, Taikoo Hui) where visitors design pieces with local artisans. Each event ties to a Guangzhou landmark (e.g., "Shamian Bridge Collection").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Canton Fair Partnership:</w:t>
      </w:r>
      <w:r>
        <w:t xml:space="preserve"> </w:t>
      </w:r>
      <w:r>
        <w:t xml:space="preserve">Securing a booth at the 2024 Canton Fair to directly engage Guangzhou's manufacturing community, positioning Carpenter as an innovation partner for local furniture makers.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Free "Woodworking for Families" sessions at Guangzhou libraries, teaching children traditional techniques while subtly showcasing Carpenter's product line.</w:t>
      </w:r>
    </w:p>
    <w:bookmarkEnd w:id="26"/>
    <w:bookmarkEnd w:id="27"/>
    <w:bookmarkStart w:id="28" w:name="budget-allocation-china-guangzhou-focus"/>
    <w:p>
      <w:pPr>
        <w:pStyle w:val="Heading2"/>
      </w:pPr>
      <w:r>
        <w:t xml:space="preserve">Budget Allocation (China Guangzhou Focus)</w:t>
      </w:r>
    </w:p>
    <w:p>
      <w:pPr>
        <w:pStyle w:val="FirstParagraph"/>
      </w:pPr>
      <w:r>
        <w:t xml:space="preserve">Total budget: ¥8.5 million (Year 1), with 78% allocated specifically to China Guangzhou initiatives:</w:t>
      </w:r>
    </w:p>
    <w:p>
      <w:pPr>
        <w:numPr>
          <w:ilvl w:val="0"/>
          <w:numId w:val="1005"/>
        </w:numPr>
        <w:pStyle w:val="Compact"/>
      </w:pPr>
      <w:r>
        <w:t xml:space="preserve">45% Digital Marketing &amp; E-commerce (WeChat, Tmall, KOLs)</w:t>
      </w:r>
    </w:p>
    <w:p>
      <w:pPr>
        <w:numPr>
          <w:ilvl w:val="0"/>
          <w:numId w:val="1005"/>
        </w:numPr>
        <w:pStyle w:val="Compact"/>
      </w:pPr>
      <w:r>
        <w:t xml:space="preserve">25% Experiential Events &amp; Pop-Ups</w:t>
      </w:r>
    </w:p>
    <w:p>
      <w:pPr>
        <w:numPr>
          <w:ilvl w:val="0"/>
          <w:numId w:val="1005"/>
        </w:numPr>
        <w:pStyle w:val="Compact"/>
      </w:pPr>
      <w:r>
        <w:t xml:space="preserve">18% Localized Content Production (Cantonese-language ads, artisan collaborations)</w:t>
      </w:r>
    </w:p>
    <w:p>
      <w:pPr>
        <w:numPr>
          <w:ilvl w:val="0"/>
          <w:numId w:val="1005"/>
        </w:numPr>
        <w:pStyle w:val="Compact"/>
      </w:pPr>
      <w:r>
        <w:t xml:space="preserve">12% Market Research &amp; Cultural Adaptation</w:t>
      </w:r>
    </w:p>
    <w:bookmarkEnd w:id="28"/>
    <w:bookmarkStart w:id="29" w:name="X8ecb12ba86d78fca28011c409f0e061e34f5893"/>
    <w:p>
      <w:pPr>
        <w:pStyle w:val="Heading2"/>
      </w:pPr>
      <w:r>
        <w:t xml:space="preserve">Evaluation Metrics for China Guangzhou Success</w:t>
      </w:r>
    </w:p>
    <w:p>
      <w:pPr>
        <w:pStyle w:val="FirstParagraph"/>
      </w:pPr>
      <w:r>
        <w:t xml:space="preserve">We measure this Marketing Plan's efficacy through Guangzhou-specific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Guangzhou Social Sentiment Index:</w:t>
      </w:r>
      <w:r>
        <w:t xml:space="preserve"> </w:t>
      </w:r>
      <w:r>
        <w:t xml:space="preserve">Tracking mentions of "Carpenter" + "Guangzhou" on Xiaohongshu/Weibo (target: 60% positive sentiment by Month 12)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Foot Traffic Conversion:</w:t>
      </w:r>
      <w:r>
        <w:t xml:space="preserve"> </w:t>
      </w:r>
      <w:r>
        <w:t xml:space="preserve">Measuring pop-up to online sales ratio (target: 35% conversion from Guangzhou-based visitors)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Impact:</w:t>
      </w:r>
      <w:r>
        <w:t xml:space="preserve"> </w:t>
      </w:r>
      <w:r>
        <w:t xml:space="preserve">Tracking reduction in material waste through Guangzhou-specific recycling partnerships (aligned with city's 2025 eco-goals)</w:t>
      </w:r>
    </w:p>
    <w:bookmarkEnd w:id="29"/>
    <w:bookmarkStart w:id="30" w:name="Xff64a0a4ff66ce1354579f3a2bdcc0894d2ecfd"/>
    <w:p>
      <w:pPr>
        <w:pStyle w:val="Heading2"/>
      </w:pPr>
      <w:r>
        <w:t xml:space="preserve">Conclusion: Carpenter's Future in China Guangzhou</w:t>
      </w:r>
    </w:p>
    <w:p>
      <w:pPr>
        <w:pStyle w:val="FirstParagraph"/>
      </w:pPr>
      <w:r>
        <w:t xml:space="preserve">This Marketing Plan positions Carpenter not merely as a furniture seller, but as an integral part of Guangzhou's evolving cultural identity. By embedding the brand within the city's heritage, digital habits, and community life – rather than treating China Guangzhou as a generic market – we create authentic demand that outperforms competitors. The success of this plan will establish Carpenter as the gold standard for wooden craftsmanship in southern China, with Guangzhou serving as a replicable blueprint for nationwide expansion. As Guangzhou continues to shape China's luxury consumer landscape, Carpenter's deep localization within China Guangzhou ensures sustainable growth where others see only a market. This is more than a Marketing Plan; it's the foundation of Carpenter's legacy in one of Asia’s most vibrant cities.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Carpenter in China Guangzhou</dc:title>
  <dc:creator/>
  <dc:language>en</dc:language>
  <cp:keywords/>
  <dcterms:created xsi:type="dcterms:W3CDTF">2026-07-21T07:54:50Z</dcterms:created>
  <dcterms:modified xsi:type="dcterms:W3CDTF">2026-07-21T07:54:50Z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