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China</w:t>
      </w:r>
      <w:r>
        <w:t xml:space="preserve"> </w:t>
      </w:r>
      <w:r>
        <w:t xml:space="preserve">Shanghai</w:t>
      </w:r>
    </w:p>
    <w:bookmarkStart w:id="33" w:name="X4d46e594a5f79ed1bf783d31373f0d271a12c37"/>
    <w:p>
      <w:pPr>
        <w:pStyle w:val="Heading1"/>
      </w:pPr>
      <w:r>
        <w:t xml:space="preserve">Comprehensive Marketing Plan for Carpenter: Strategic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global brand "Carpenter" to establish dominance in Shanghai's premium construction and woodworking services market. As China's financial hub and most populous city, Shanghai represents an unparalleled opportunity for Carpenter to capture 15% market share within three years through culturally tailored solutions. This plan integrates deep local insights with Carpenter's core expertise in precision craftsmanship, positioning the brand as the preferred partner for high-end residential projects across Shanghai. The strategy prioritizes digital engagement, strategic partnerships, and hyper-localized customer experiences to drive sustainable growth.</w:t>
      </w:r>
    </w:p>
    <w:bookmarkEnd w:id="20"/>
    <w:bookmarkStart w:id="21" w:name="X2913323ff084d705be84ad8ecc972d3d4798240"/>
    <w:p>
      <w:pPr>
        <w:pStyle w:val="Heading2"/>
      </w:pPr>
      <w:r>
        <w:t xml:space="preserve">Situation Analysis: China Shanghai Context</w:t>
      </w:r>
    </w:p>
    <w:p>
      <w:pPr>
        <w:pStyle w:val="FirstParagraph"/>
      </w:pPr>
      <w:r>
        <w:t xml:space="preserve">Shanghai's construction sector is experiencing unprecedented growth, with annual demand for premium woodworking services exceeding $4.2 billion (China Construction Industry Report 2023). However, the market remains fragmented with limited brands offering consistent quality and cultural sensitivity. Carpenter enters at a critical juncture: Shanghai's luxury real estate developers (including SOHO China, KPF Architects) face increasing pressure to deliver "authentic craftsmanship" in projects targeting affluent homeowners. Current competitors lack Carpenter's blend of Western precision engineering and respect for Chinese design aesthetics. This gap presents a clear opportunity for Carpenter to become synonymous with elevated woodworking standards in Shanghai.</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High-net-worth individuals (HNWIs) aged 35-55 in Shanghai's Pudong and Jing'an districts seeking bespoke furniture for new luxury residences ($10M+ properties)</w:t>
      </w:r>
    </w:p>
    <w:p>
      <w:pPr>
        <w:numPr>
          <w:ilvl w:val="0"/>
          <w:numId w:val="1001"/>
        </w:numPr>
        <w:pStyle w:val="Compact"/>
      </w:pPr>
      <w:r>
        <w:rPr>
          <w:bCs/>
          <w:b/>
        </w:rPr>
        <w:t xml:space="preserve">Secondary:</w:t>
      </w:r>
      <w:r>
        <w:t xml:space="preserve"> </w:t>
      </w:r>
      <w:r>
        <w:t xml:space="preserve">Premium real estate developers partnering with Carpenter for exclusive project finishes</w:t>
      </w:r>
    </w:p>
    <w:p>
      <w:pPr>
        <w:numPr>
          <w:ilvl w:val="0"/>
          <w:numId w:val="1001"/>
        </w:numPr>
        <w:pStyle w:val="Compact"/>
      </w:pPr>
      <w:r>
        <w:rPr>
          <w:bCs/>
          <w:b/>
        </w:rPr>
        <w:t xml:space="preserve">Tertiary:</w:t>
      </w:r>
      <w:r>
        <w:t xml:space="preserve"> </w:t>
      </w:r>
      <w:r>
        <w:t xml:space="preserve">Interior design studios (e.g., Tungsten Studio, YU Design) requiring white-label craftsmanship</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15% market share in Shanghai's premium woodworking segment by Year 3</w:t>
      </w:r>
    </w:p>
    <w:p>
      <w:pPr>
        <w:numPr>
          <w:ilvl w:val="0"/>
          <w:numId w:val="1002"/>
        </w:numPr>
        <w:pStyle w:val="Compact"/>
      </w:pPr>
      <w:r>
        <w:t xml:space="preserve">Secure contracts with 5 major real estate developers as preferred suppliers</w:t>
      </w:r>
    </w:p>
    <w:p>
      <w:pPr>
        <w:numPr>
          <w:ilvl w:val="0"/>
          <w:numId w:val="1002"/>
        </w:numPr>
        <w:pStyle w:val="Compact"/>
      </w:pPr>
      <w:r>
        <w:t xml:space="preserve">Generate $8.7M in direct revenue through Shanghai operations by Year 2</w:t>
      </w:r>
    </w:p>
    <w:p>
      <w:pPr>
        <w:numPr>
          <w:ilvl w:val="0"/>
          <w:numId w:val="1002"/>
        </w:numPr>
        <w:pStyle w:val="Compact"/>
      </w:pPr>
      <w:r>
        <w:t xml:space="preserve">Build brand recognition with 65%+ awareness among target HNWIs within Shanghai (measured via WeChat polls)</w:t>
      </w:r>
    </w:p>
    <w:bookmarkEnd w:id="23"/>
    <w:bookmarkStart w:id="28" w:name="X6cff425802c256f82c65a435fccea39f31893bc"/>
    <w:p>
      <w:pPr>
        <w:pStyle w:val="Heading2"/>
      </w:pPr>
      <w:r>
        <w:t xml:space="preserve">4P Marketing Strategy: Carpenter's Shanghai Approach</w:t>
      </w:r>
    </w:p>
    <w:bookmarkStart w:id="24" w:name="X2e7d5b7ef00746d3f460d808bb4fc8a26521d8a"/>
    <w:p>
      <w:pPr>
        <w:pStyle w:val="Heading3"/>
      </w:pPr>
      <w:r>
        <w:t xml:space="preserve">Product: Culturally Integrated Craftsmanship</w:t>
      </w:r>
    </w:p>
    <w:p>
      <w:pPr>
        <w:pStyle w:val="FirstParagraph"/>
      </w:pPr>
      <w:r>
        <w:t xml:space="preserve">Carpenter will develop a dedicated "Shanghai Collection" featuring woodwork that merges traditional Chinese motifs (e.g., phoenix, bamboo patterns) with modern design. All products will include optional Mandarin labeling and culturally appropriate packaging. Key innovations include:</w:t>
      </w:r>
    </w:p>
    <w:p>
      <w:pPr>
        <w:numPr>
          <w:ilvl w:val="0"/>
          <w:numId w:val="1003"/>
        </w:numPr>
        <w:pStyle w:val="Compact"/>
      </w:pPr>
      <w:r>
        <w:t xml:space="preserve">Custom "Jade Green" lacquer finish reflecting Shanghai's cultural heritage</w:t>
      </w:r>
    </w:p>
    <w:p>
      <w:pPr>
        <w:numPr>
          <w:ilvl w:val="0"/>
          <w:numId w:val="1003"/>
        </w:numPr>
        <w:pStyle w:val="Compact"/>
      </w:pPr>
      <w:r>
        <w:t xml:space="preserve">Modular furniture designed for Shanghai's compact luxury apartments</w:t>
      </w:r>
    </w:p>
    <w:p>
      <w:pPr>
        <w:numPr>
          <w:ilvl w:val="0"/>
          <w:numId w:val="1003"/>
        </w:numPr>
        <w:pStyle w:val="Compact"/>
      </w:pPr>
      <w:r>
        <w:t xml:space="preserve">Digital catalog with WeChat mini-program showcasing real project transformations in Pudong residences</w:t>
      </w:r>
    </w:p>
    <w:bookmarkEnd w:id="24"/>
    <w:bookmarkStart w:id="25" w:name="pricing-premium-value-positioning"/>
    <w:p>
      <w:pPr>
        <w:pStyle w:val="Heading3"/>
      </w:pPr>
      <w:r>
        <w:t xml:space="preserve">Pricing: Premium Value Positioning</w:t>
      </w:r>
    </w:p>
    <w:p>
      <w:pPr>
        <w:pStyle w:val="FirstParagraph"/>
      </w:pPr>
      <w:r>
        <w:t xml:space="preserve">A tiered pricing strategy will balance exclusivity with accessibility:</w:t>
      </w:r>
    </w:p>
    <w:p>
      <w:pPr>
        <w:numPr>
          <w:ilvl w:val="0"/>
          <w:numId w:val="1004"/>
        </w:numPr>
        <w:pStyle w:val="Compact"/>
      </w:pPr>
      <w:r>
        <w:rPr>
          <w:bCs/>
          <w:b/>
        </w:rPr>
        <w:t xml:space="preserve">Elite Tier:</w:t>
      </w:r>
      <w:r>
        <w:t xml:space="preserve"> </w:t>
      </w:r>
      <w:r>
        <w:t xml:space="preserve">$5,000+ for bespoke commissions (e.g., hand-carved teak doors with Shanghai skyline inlays)</w:t>
      </w:r>
    </w:p>
    <w:p>
      <w:pPr>
        <w:numPr>
          <w:ilvl w:val="0"/>
          <w:numId w:val="1004"/>
        </w:numPr>
        <w:pStyle w:val="Compact"/>
      </w:pPr>
      <w:r>
        <w:rPr>
          <w:bCs/>
          <w:b/>
        </w:rPr>
        <w:t xml:space="preserve">Signature Tier:</w:t>
      </w:r>
      <w:r>
        <w:t xml:space="preserve"> </w:t>
      </w:r>
      <w:r>
        <w:t xml:space="preserve">$1,800-$4,999 for curated collections (e.g., "Jade Green" dining sets)</w:t>
      </w:r>
    </w:p>
    <w:p>
      <w:pPr>
        <w:numPr>
          <w:ilvl w:val="0"/>
          <w:numId w:val="1004"/>
        </w:numPr>
        <w:pStyle w:val="Compact"/>
      </w:pPr>
      <w:r>
        <w:rPr>
          <w:bCs/>
          <w:b/>
        </w:rPr>
        <w:t xml:space="preserve">Partner Program:</w:t>
      </w:r>
      <w:r>
        <w:t xml:space="preserve"> </w:t>
      </w:r>
      <w:r>
        <w:t xml:space="preserve">12% discount for real estate developers securing contracts with ≥3 projects</w:t>
      </w:r>
    </w:p>
    <w:bookmarkEnd w:id="25"/>
    <w:bookmarkStart w:id="26" w:name="X3fbcc56677f72f37cb34279f6bd5d47a67387b6"/>
    <w:p>
      <w:pPr>
        <w:pStyle w:val="Heading3"/>
      </w:pPr>
      <w:r>
        <w:t xml:space="preserve">Place: Shanghai-First Distribution Ecosystem</w:t>
      </w:r>
    </w:p>
    <w:p>
      <w:pPr>
        <w:pStyle w:val="FirstParagraph"/>
      </w:pPr>
      <w:r>
        <w:t xml:space="preserve">Carpenter will establish a flagship showroom in Xuhui District (near the Bund) featuring live woodworking demonstrations. Strategic partnerships include:</w:t>
      </w:r>
    </w:p>
    <w:p>
      <w:pPr>
        <w:numPr>
          <w:ilvl w:val="0"/>
          <w:numId w:val="1005"/>
        </w:numPr>
        <w:pStyle w:val="Compact"/>
      </w:pPr>
      <w:r>
        <w:t xml:space="preserve">Exclusive distribution with Alibaba's Tmall Luxury Pavilion</w:t>
      </w:r>
    </w:p>
    <w:p>
      <w:pPr>
        <w:numPr>
          <w:ilvl w:val="0"/>
          <w:numId w:val="1005"/>
        </w:numPr>
        <w:pStyle w:val="Compact"/>
      </w:pPr>
      <w:r>
        <w:t xml:space="preserve">Collaborations with Shanghai-based interior design platforms (e.g., MIA Interior)</w:t>
      </w:r>
    </w:p>
    <w:p>
      <w:pPr>
        <w:numPr>
          <w:ilvl w:val="0"/>
          <w:numId w:val="1005"/>
        </w:numPr>
        <w:pStyle w:val="Compact"/>
      </w:pPr>
      <w:r>
        <w:t xml:space="preserve">Pop-up experiences at top-tier venues like The Bund Sightseeing Tunnel and IAPM Mall</w:t>
      </w:r>
    </w:p>
    <w:bookmarkEnd w:id="26"/>
    <w:bookmarkStart w:id="27" w:name="X262cbeec83491d6c02153c136c4eaf757dfc9c5"/>
    <w:p>
      <w:pPr>
        <w:pStyle w:val="Heading3"/>
      </w:pPr>
      <w:r>
        <w:t xml:space="preserve">Promotion: Digital-First Cultural Engagement</w:t>
      </w:r>
    </w:p>
    <w:p>
      <w:pPr>
        <w:pStyle w:val="FirstParagraph"/>
      </w:pPr>
      <w:r>
        <w:t xml:space="preserve">The promotional strategy leverages Shanghai's digital landscape through:</w:t>
      </w:r>
    </w:p>
    <w:p>
      <w:pPr>
        <w:numPr>
          <w:ilvl w:val="0"/>
          <w:numId w:val="1006"/>
        </w:numPr>
        <w:pStyle w:val="Compact"/>
      </w:pPr>
      <w:r>
        <w:rPr>
          <w:bCs/>
          <w:b/>
        </w:rPr>
        <w:t xml:space="preserve">WeChat Ecosystem:</w:t>
      </w:r>
      <w:r>
        <w:t xml:space="preserve"> </w:t>
      </w:r>
      <w:r>
        <w:t xml:space="preserve">"Carpenter Studio" mini-program with AR furniture visualization for Shanghai apartments</w:t>
      </w:r>
    </w:p>
    <w:p>
      <w:pPr>
        <w:numPr>
          <w:ilvl w:val="0"/>
          <w:numId w:val="1006"/>
        </w:numPr>
        <w:pStyle w:val="Compact"/>
      </w:pPr>
      <w:r>
        <w:rPr>
          <w:bCs/>
          <w:b/>
        </w:rPr>
        <w:t xml:space="preserve">KOL Partnerships:</w:t>
      </w:r>
      <w:r>
        <w:t xml:space="preserve"> </w:t>
      </w:r>
      <w:r>
        <w:t xml:space="preserve">Collaborations with top interior influencers like @ShanghaiLifestyle (2.3M followers) for "Craftsmanship Journey" series</w:t>
      </w:r>
    </w:p>
    <w:p>
      <w:pPr>
        <w:numPr>
          <w:ilvl w:val="0"/>
          <w:numId w:val="1006"/>
        </w:numPr>
        <w:pStyle w:val="Compact"/>
      </w:pPr>
      <w:r>
        <w:rPr>
          <w:bCs/>
          <w:b/>
        </w:rPr>
        <w:t xml:space="preserve">Event Marketing:</w:t>
      </w:r>
      <w:r>
        <w:t xml:space="preserve"> </w:t>
      </w:r>
      <w:r>
        <w:t xml:space="preserve">Annual "Carpenter Shanghai Craft Festival" featuring live woodwork by master artisans at Yu Garden</w:t>
      </w:r>
    </w:p>
    <w:p>
      <w:pPr>
        <w:numPr>
          <w:ilvl w:val="0"/>
          <w:numId w:val="1006"/>
        </w:numPr>
        <w:pStyle w:val="Compact"/>
      </w:pPr>
      <w:r>
        <w:rPr>
          <w:bCs/>
          <w:b/>
        </w:rPr>
        <w:t xml:space="preserve">Cultural Storytelling:</w:t>
      </w:r>
      <w:r>
        <w:t xml:space="preserve"> </w:t>
      </w:r>
      <w:r>
        <w:t xml:space="preserve">Content series on Douyin showing how traditional Chinese techniques inform modern Carpenter designs</w:t>
      </w:r>
    </w:p>
    <w:bookmarkEnd w:id="27"/>
    <w:bookmarkEnd w:id="28"/>
    <w:bookmarkStart w:id="29"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 (%)</w:t>
      </w:r>
    </w:p>
    <w:p>
      <w:pPr>
        <w:pStyle w:val="BodyText"/>
      </w:pPr>
      <w:r>
        <w:t xml:space="preserve">Shanghai-Specific Use Case</w:t>
      </w:r>
    </w:p>
    <w:p>
      <w:pPr>
        <w:pStyle w:val="BodyText"/>
      </w:pPr>
      <w:r>
        <w:t xml:space="preserve">Product Development (Shanghai Collection)</w:t>
      </w:r>
    </w:p>
    <w:p>
      <w:pPr>
        <w:pStyle w:val="BodyText"/>
      </w:pPr>
      <w:r>
        <w:t xml:space="preserve">28%</w:t>
      </w:r>
    </w:p>
    <w:p>
      <w:pPr>
        <w:pStyle w:val="BodyText"/>
      </w:pPr>
      <w:r>
        <w:t xml:space="preserve">New woodworking techniques adapted for Shanghai climate and tastes</w:t>
      </w:r>
    </w:p>
    <w:p>
      <w:pPr>
        <w:pStyle w:val="BodyText"/>
      </w:pPr>
      <w:r>
        <w:t xml:space="preserve">Digital Marketing &amp; WeChat Ecosystem</w:t>
      </w:r>
    </w:p>
    <w:p>
      <w:pPr>
        <w:pStyle w:val="BodyText"/>
      </w:pPr>
      <w:r>
        <w:t xml:space="preserve">35%</w:t>
      </w:r>
    </w:p>
    <w:p>
      <w:pPr>
        <w:pStyle w:val="BodyText"/>
      </w:pPr>
      <w:r>
        <w:t xml:space="preserve">Taiwanese-Mandarin content creation + Shanghai location tagging</w:t>
      </w:r>
    </w:p>
    <w:p>
      <w:pPr>
        <w:pStyle w:val="BodyText"/>
      </w:pPr>
      <w:r>
        <w:t xml:space="preserve">Flagship Showroom (Xuhui)</w:t>
      </w:r>
    </w:p>
    <w:p>
      <w:pPr>
        <w:pStyle w:val="BodyText"/>
      </w:pPr>
      <w:r>
        <w:t xml:space="preserve">22%</w:t>
      </w:r>
    </w:p>
    <w:p>
      <w:pPr>
        <w:pStyle w:val="BodyText"/>
      </w:pPr>
      <w:r>
        <w:t xml:space="preserve">Live demonstration zone with Shanghai-inspired designs</w:t>
      </w:r>
    </w:p>
    <w:p>
      <w:pPr>
        <w:pStyle w:val="BodyText"/>
      </w:pPr>
      <w:r>
        <w:t xml:space="preserve">Strategic Partnerships (Developers/Designers)</w:t>
      </w:r>
    </w:p>
    <w:p>
      <w:pPr>
        <w:pStyle w:val="BodyText"/>
      </w:pPr>
      <w:r>
        <w:t xml:space="preserve">15%</w:t>
      </w:r>
    </w:p>
    <w:p>
      <w:pPr>
        <w:pStyle w:val="BodyText"/>
      </w:pPr>
      <w:r>
        <w:t xml:space="preserve">Cultural sensitivity training for Carpenter staff</w:t>
      </w:r>
    </w:p>
    <w:bookmarkEnd w:id="29"/>
    <w:bookmarkStart w:id="30" w:name="X53b31ba865460a477ce226913bcf994837ecc3f"/>
    <w:p>
      <w:pPr>
        <w:pStyle w:val="Heading2"/>
      </w:pPr>
      <w:r>
        <w:t xml:space="preserve">Implementation Timeline: Phase-Based Shanghai Rollout</w:t>
      </w:r>
    </w:p>
    <w:p>
      <w:pPr>
        <w:numPr>
          <w:ilvl w:val="0"/>
          <w:numId w:val="1007"/>
        </w:numPr>
        <w:pStyle w:val="Compact"/>
      </w:pPr>
      <w:r>
        <w:rPr>
          <w:bCs/>
          <w:b/>
        </w:rPr>
        <w:t xml:space="preserve">Months 1-4:</w:t>
      </w:r>
      <w:r>
        <w:t xml:space="preserve"> </w:t>
      </w:r>
      <w:r>
        <w:t xml:space="preserve">Establish Shanghai legal entity, hire local design team (including former Icicle designer), launch WeChat mini-program</w:t>
      </w:r>
    </w:p>
    <w:p>
      <w:pPr>
        <w:numPr>
          <w:ilvl w:val="0"/>
          <w:numId w:val="1007"/>
        </w:numPr>
        <w:pStyle w:val="Compact"/>
      </w:pPr>
      <w:r>
        <w:rPr>
          <w:bCs/>
          <w:b/>
        </w:rPr>
        <w:t xml:space="preserve">Months 5-8:</w:t>
      </w:r>
      <w:r>
        <w:t xml:space="preserve"> </w:t>
      </w:r>
      <w:r>
        <w:t xml:space="preserve">Open Xuhui flagship showroom, secure first three developer partnerships, deploy Douyin campaign</w:t>
      </w:r>
    </w:p>
    <w:p>
      <w:pPr>
        <w:numPr>
          <w:ilvl w:val="0"/>
          <w:numId w:val="1007"/>
        </w:numPr>
        <w:pStyle w:val="Compact"/>
      </w:pPr>
      <w:r>
        <w:rPr>
          <w:bCs/>
          <w:b/>
        </w:rPr>
        <w:t xml:space="preserve">Months 9-12:</w:t>
      </w:r>
      <w:r>
        <w:t xml:space="preserve"> </w:t>
      </w:r>
      <w:r>
        <w:t xml:space="preserve">Host inaugural Craft Festival at Yu Garden, expand to Suzhou/ Hangzhou via Shanghai base</w:t>
      </w:r>
    </w:p>
    <w:p>
      <w:pPr>
        <w:numPr>
          <w:ilvl w:val="0"/>
          <w:numId w:val="1007"/>
        </w:numPr>
        <w:pStyle w:val="Compact"/>
      </w:pPr>
      <w:r>
        <w:rPr>
          <w:bCs/>
          <w:b/>
        </w:rPr>
        <w:t xml:space="preserve">Year 2:</w:t>
      </w:r>
      <w:r>
        <w:t xml:space="preserve"> </w:t>
      </w:r>
      <w:r>
        <w:t xml:space="preserve">Scale into Guangzhou/Shenzhen using Shanghai operational model</w:t>
      </w:r>
    </w:p>
    <w:bookmarkEnd w:id="30"/>
    <w:bookmarkStart w:id="31" w:name="kpis-performance-measurement"/>
    <w:p>
      <w:pPr>
        <w:pStyle w:val="Heading2"/>
      </w:pPr>
      <w:r>
        <w:t xml:space="preserve">KPIs &amp; Performance Measurement</w:t>
      </w:r>
    </w:p>
    <w:p>
      <w:pPr>
        <w:pStyle w:val="FirstParagraph"/>
      </w:pPr>
      <w:r>
        <w:t xml:space="preserve">Carpenter will track real-time performance in China Shanghai through:</w:t>
      </w:r>
    </w:p>
    <w:p>
      <w:pPr>
        <w:numPr>
          <w:ilvl w:val="0"/>
          <w:numId w:val="1008"/>
        </w:numPr>
        <w:pStyle w:val="Compact"/>
      </w:pPr>
      <w:r>
        <w:rPr>
          <w:bCs/>
          <w:b/>
        </w:rPr>
        <w:t xml:space="preserve">Shanghai-Specific Social Sentiment:</w:t>
      </w:r>
      <w:r>
        <w:t xml:space="preserve"> </w:t>
      </w:r>
      <w:r>
        <w:t xml:space="preserve">WeChat brand mentions with #CarpenterShanghai hashtag (target: 50K+ monthly)</w:t>
      </w:r>
    </w:p>
    <w:p>
      <w:pPr>
        <w:numPr>
          <w:ilvl w:val="0"/>
          <w:numId w:val="1008"/>
        </w:numPr>
        <w:pStyle w:val="Compact"/>
      </w:pPr>
      <w:r>
        <w:rPr>
          <w:bCs/>
          <w:b/>
        </w:rPr>
        <w:t xml:space="preserve">Development Pipeline Velocity:</w:t>
      </w:r>
      <w:r>
        <w:t xml:space="preserve"> </w:t>
      </w:r>
      <w:r>
        <w:t xml:space="preserve">Number of signed developer contracts (target: 4 by Month 8)</w:t>
      </w:r>
    </w:p>
    <w:p>
      <w:pPr>
        <w:numPr>
          <w:ilvl w:val="0"/>
          <w:numId w:val="1008"/>
        </w:numPr>
        <w:pStyle w:val="Compact"/>
      </w:pPr>
      <w:r>
        <w:rPr>
          <w:bCs/>
          <w:b/>
        </w:rPr>
        <w:t xml:space="preserve">Cultural Resonance Score:</w:t>
      </w:r>
      <w:r>
        <w:t xml:space="preserve"> </w:t>
      </w:r>
      <w:r>
        <w:t xml:space="preserve">Customer surveys measuring "authenticity of Chinese design integration" (target: 4.7/5)</w:t>
      </w:r>
    </w:p>
    <w:p>
      <w:pPr>
        <w:numPr>
          <w:ilvl w:val="0"/>
          <w:numId w:val="1008"/>
        </w:numPr>
        <w:pStyle w:val="Compact"/>
      </w:pPr>
      <w:r>
        <w:rPr>
          <w:bCs/>
          <w:b/>
        </w:rPr>
        <w:t xml:space="preserve">ROI per Channel:</w:t>
      </w:r>
      <w:r>
        <w:t xml:space="preserve"> </w:t>
      </w:r>
      <w:r>
        <w:t xml:space="preserve">Tracking conversion rates from WeChat mini-program to showroom visits (target: 28%)</w:t>
      </w:r>
    </w:p>
    <w:bookmarkEnd w:id="31"/>
    <w:bookmarkStart w:id="32" w:name="X521b7a31a84287199ae0bfdecad51c9e7655c8a"/>
    <w:p>
      <w:pPr>
        <w:pStyle w:val="Heading2"/>
      </w:pPr>
      <w:r>
        <w:t xml:space="preserve">Conclusion: Carpenter's Shanghai Imperative</w:t>
      </w:r>
    </w:p>
    <w:p>
      <w:pPr>
        <w:pStyle w:val="FirstParagraph"/>
      </w:pPr>
      <w:r>
        <w:t xml:space="preserve">This Marketing Plan positions Carpenter not merely as a supplier, but as a cultural bridge between global craftsmanship and Shanghai's unique design ethos. By embedding Chinese aesthetics into every product and communication, Carpenter will transcend typical foreign brand limitations in China Shanghai. The strategy leverages our proprietary "Cultural Integration Framework" to transform woodworking from a transactional service into an emotional connection with Shanghai's most discerning clients. With aggressive yet culturally intelligent execution, Carpenter will become the benchmark for premium woodworking in China's most influential city within 36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China Shanghai</dc:title>
  <dc:creator/>
  <dc:language>en</dc:language>
  <cp:keywords/>
  <dcterms:created xsi:type="dcterms:W3CDTF">2026-07-21T06:44:25Z</dcterms:created>
  <dcterms:modified xsi:type="dcterms:W3CDTF">2026-07-21T06:44:25Z</dcterms:modified>
</cp:coreProperties>
</file>

<file path=docProps/custom.xml><?xml version="1.0" encoding="utf-8"?>
<Properties xmlns="http://schemas.openxmlformats.org/officeDocument/2006/custom-properties" xmlns:vt="http://schemas.openxmlformats.org/officeDocument/2006/docPropsVTypes"/>
</file>