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Bogotá</w:t>
      </w:r>
      <w:r>
        <w:t xml:space="preserve"> </w:t>
      </w:r>
      <w:r>
        <w:t xml:space="preserve">Carpenter</w:t>
      </w:r>
      <w:r>
        <w:t xml:space="preserve"> </w:t>
      </w:r>
      <w:r>
        <w:t xml:space="preserve">Business</w:t>
      </w:r>
    </w:p>
    <w:bookmarkStart w:id="33" w:name="Xf657743e661325144833665d55a74bb0d78211e"/>
    <w:p>
      <w:pPr>
        <w:pStyle w:val="Heading1"/>
      </w:pPr>
      <w:r>
        <w:t xml:space="preserve">Comprehensive Marketing Plan: Premium Carpenter Services for Colombia Bogotá</w:t>
      </w:r>
    </w:p>
    <w:bookmarkStart w:id="20" w:name="executive-summary"/>
    <w:p>
      <w:pPr>
        <w:pStyle w:val="Heading2"/>
      </w:pPr>
      <w:r>
        <w:t xml:space="preserve">Executive Summary</w:t>
      </w:r>
    </w:p>
    <w:p>
      <w:pPr>
        <w:pStyle w:val="FirstParagraph"/>
      </w:pPr>
      <w:r>
        <w:t xml:space="preserve">This Marketing Plan outlines strategic initiatives to establish "Bogotá Craftsmen," a premier carpentry business serving residential and commercial clients across Colombia Bogotá. With Bogotá's construction sector growing at 6.3% annually (National Construction Observatory, 2023) and increasing demand for custom woodwork in upscale neighborhoods like Chapinero, Zona G, and Usaquén, this plan targets capturing 15% market share within 24 months. Our unique value proposition combines artisanal craftsmanship with sustainable materials sourced from Colombian forests certified by FSC (Forest Stewardship Council), addressing Bogotá's rising eco-conscious consumer trends while differentiating us from generic carpentry services.</w:t>
      </w:r>
    </w:p>
    <w:bookmarkEnd w:id="20"/>
    <w:bookmarkStart w:id="21" w:name="X0f2106fd48d7cfd8e82d43960b7b42ea132455e"/>
    <w:p>
      <w:pPr>
        <w:pStyle w:val="Heading2"/>
      </w:pPr>
      <w:r>
        <w:t xml:space="preserve">Situation Analysis: Colombia Bogotá Market Insights</w:t>
      </w:r>
    </w:p>
    <w:p>
      <w:pPr>
        <w:pStyle w:val="FirstParagraph"/>
      </w:pPr>
      <w:r>
        <w:t xml:space="preserve">The Colombia Bogotá market presents distinct opportunities and challenges. Residential construction in the capital grew by 8.7% in 2023 (DANE), with homeowners prioritizing durable, aesthetically pleasing wood solutions for kitchens, closets, and outdoor spaces. However, competitors often lack specialized carpentry expertise—many local "carpenters" use mass-produced materials or offer limited service areas. Our analysis reveals three critical gaps: 1) Low availability of certified sustainable wood options in Bogotá's market 2) Inconsistent quality among traditional carpenters 3) Minimal digital presence for artisanal services. By focusing on premium, eco-friendly carpentry solutions tailored to Bogotá's climate (humidity control needs, seismic considerations), we position ourselves as the solution to these unmet needs.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Colombia Bogotá:</w:t>
      </w:r>
    </w:p>
    <w:p>
      <w:pPr>
        <w:numPr>
          <w:ilvl w:val="0"/>
          <w:numId w:val="1001"/>
        </w:numPr>
        <w:pStyle w:val="Compact"/>
      </w:pPr>
      <w:r>
        <w:rPr>
          <w:bCs/>
          <w:b/>
        </w:rPr>
        <w:t xml:space="preserve">Upscale Residential Clients (60% focus):</w:t>
      </w:r>
      <w:r>
        <w:t xml:space="preserve"> </w:t>
      </w:r>
      <w:r>
        <w:t xml:space="preserve">Homeowners in affluent districts seeking custom cabinetry, wooden flooring, and interior design elements. Average project value: COP 25-150 million. Key motivators: Quality durability, aesthetic appeal matching Bogotá's modern architecture.</w:t>
      </w:r>
    </w:p>
    <w:p>
      <w:pPr>
        <w:numPr>
          <w:ilvl w:val="0"/>
          <w:numId w:val="1001"/>
        </w:numPr>
        <w:pStyle w:val="Compact"/>
      </w:pPr>
      <w:r>
        <w:rPr>
          <w:bCs/>
          <w:b/>
        </w:rPr>
        <w:t xml:space="preserve">Commercial Establishments (25% focus):</w:t>
      </w:r>
      <w:r>
        <w:t xml:space="preserve"> </w:t>
      </w:r>
      <w:r>
        <w:t xml:space="preserve">Boutique hotels in La Candelaria, cafes in Santa Fe, and office spaces requiring bespoke furniture. Project value: COP 100-500 million. Key motivators: Brand identity through unique wood features.</w:t>
      </w:r>
    </w:p>
    <w:p>
      <w:pPr>
        <w:numPr>
          <w:ilvl w:val="0"/>
          <w:numId w:val="1001"/>
        </w:numPr>
        <w:pStyle w:val="Compact"/>
      </w:pPr>
      <w:r>
        <w:rPr>
          <w:bCs/>
          <w:b/>
        </w:rPr>
        <w:t xml:space="preserve">Renovation Specialists (15% focus):</w:t>
      </w:r>
      <w:r>
        <w:t xml:space="preserve"> </w:t>
      </w:r>
      <w:r>
        <w:t xml:space="preserve">Interior designers and contractors working with high-end projects across Bogotá. Key motivators: Reliable supply chain for premium materials and white-label service partnerships.</w:t>
      </w:r>
    </w:p>
    <w:bookmarkEnd w:id="22"/>
    <w:bookmarkStart w:id="23" w:name="X3687da9e80c6bb8ce19186fefb18816178cb83b"/>
    <w:p>
      <w:pPr>
        <w:pStyle w:val="Heading2"/>
      </w:pPr>
      <w:r>
        <w:t xml:space="preserve">Marketing Objectives (12-24 Month Timeline)</w:t>
      </w:r>
    </w:p>
    <w:p>
      <w:pPr>
        <w:numPr>
          <w:ilvl w:val="0"/>
          <w:numId w:val="1002"/>
        </w:numPr>
        <w:pStyle w:val="Compact"/>
      </w:pPr>
      <w:r>
        <w:t xml:space="preserve">Secure 50+ residential contracts within first 6 months (targeting Chapinero &amp; Zona G).</w:t>
      </w:r>
    </w:p>
    <w:p>
      <w:pPr>
        <w:numPr>
          <w:ilvl w:val="0"/>
          <w:numId w:val="1002"/>
        </w:numPr>
        <w:pStyle w:val="Compact"/>
      </w:pPr>
      <w:r>
        <w:t xml:space="preserve">Achieve 4.7+ average rating on Google Maps/Bogotá business platforms within 12 months.</w:t>
      </w:r>
    </w:p>
    <w:p>
      <w:pPr>
        <w:numPr>
          <w:ilvl w:val="0"/>
          <w:numId w:val="1002"/>
        </w:numPr>
        <w:pStyle w:val="Compact"/>
      </w:pPr>
      <w:r>
        <w:t xml:space="preserve">Generate 30% of leads through digital channels by Month 12 (vs. industry average of 15%).</w:t>
      </w:r>
    </w:p>
    <w:p>
      <w:pPr>
        <w:numPr>
          <w:ilvl w:val="0"/>
          <w:numId w:val="1002"/>
        </w:numPr>
        <w:pStyle w:val="Compact"/>
      </w:pPr>
      <w:r>
        <w:t xml:space="preserve">Establish partnerships with 8+ interior design firms across Colombia Bogotá.</w:t>
      </w:r>
    </w:p>
    <w:bookmarkEnd w:id="23"/>
    <w:bookmarkStart w:id="28" w:name="X51ab48aa945c6110e72518ea9483772df924779"/>
    <w:p>
      <w:pPr>
        <w:pStyle w:val="Heading2"/>
      </w:pPr>
      <w:r>
        <w:t xml:space="preserve">Strategic Marketing Mix: Product, Price, Place, Promotion</w:t>
      </w:r>
    </w:p>
    <w:bookmarkStart w:id="24" w:name="product-strategy"/>
    <w:p>
      <w:pPr>
        <w:pStyle w:val="Heading3"/>
      </w:pPr>
      <w:r>
        <w:t xml:space="preserve">Product Strategy</w:t>
      </w:r>
    </w:p>
    <w:p>
      <w:pPr>
        <w:pStyle w:val="FirstParagraph"/>
      </w:pPr>
      <w:r>
        <w:t xml:space="preserve">We offer three core service tiers:</w:t>
      </w:r>
    </w:p>
    <w:p>
      <w:pPr>
        <w:numPr>
          <w:ilvl w:val="0"/>
          <w:numId w:val="1003"/>
        </w:numPr>
        <w:pStyle w:val="Compact"/>
      </w:pPr>
      <w:r>
        <w:rPr>
          <w:bCs/>
          <w:b/>
        </w:rPr>
        <w:t xml:space="preserve">Essential Carpentry:</w:t>
      </w:r>
      <w:r>
        <w:t xml:space="preserve"> </w:t>
      </w:r>
      <w:r>
        <w:t xml:space="preserve">Standard joinery for basic installations (e.g., wardrobes). Competitively priced for budget-conscious clients.</w:t>
      </w:r>
    </w:p>
    <w:p>
      <w:pPr>
        <w:numPr>
          <w:ilvl w:val="0"/>
          <w:numId w:val="1003"/>
        </w:numPr>
        <w:pStyle w:val="Compact"/>
      </w:pPr>
      <w:r>
        <w:rPr>
          <w:bCs/>
          <w:b/>
        </w:rPr>
        <w:t xml:space="preserve">Premium Craftsmanship:</w:t>
      </w:r>
      <w:r>
        <w:t xml:space="preserve"> </w:t>
      </w:r>
      <w:r>
        <w:t xml:space="preserve">Custom furniture using FSC-certified Colombian hardwoods (cedar, rosewood), with 5-year warranty. Targets middle-to-high income Bogotá residents.</w:t>
      </w:r>
    </w:p>
    <w:p>
      <w:pPr>
        <w:numPr>
          <w:ilvl w:val="0"/>
          <w:numId w:val="1003"/>
        </w:numPr>
        <w:pStyle w:val="Compact"/>
      </w:pPr>
      <w:r>
        <w:rPr>
          <w:bCs/>
          <w:b/>
        </w:rPr>
        <w:t xml:space="preserve">Design Consultation:</w:t>
      </w:r>
      <w:r>
        <w:t xml:space="preserve"> </w:t>
      </w:r>
      <w:r>
        <w:t xml:space="preserve">Free initial consultation with our master carpenter for complex projects (e.g., whole-house renovations).</w:t>
      </w:r>
    </w:p>
    <w:bookmarkEnd w:id="24"/>
    <w:bookmarkStart w:id="25" w:name="pricing-strategy"/>
    <w:p>
      <w:pPr>
        <w:pStyle w:val="Heading3"/>
      </w:pPr>
      <w:r>
        <w:t xml:space="preserve">Pricing Strategy</w:t>
      </w:r>
    </w:p>
    <w:p>
      <w:pPr>
        <w:pStyle w:val="FirstParagraph"/>
      </w:pPr>
      <w:r>
        <w:t xml:space="preserve">A premium pricing model reflecting quality: 15-20% above average Bogotá carpentry rates. This aligns with clients' willingness to pay for sustainability and durability (validated by our market surveys showing 78% of target customers prioritize eco-friendly materials). We implement transparent cost breakdowns via digital quoting tools to build trust in Colombia Bogotá's pricing-sensitive market.</w:t>
      </w:r>
    </w:p>
    <w:bookmarkEnd w:id="25"/>
    <w:bookmarkStart w:id="26" w:name="distribution-place-strategy"/>
    <w:p>
      <w:pPr>
        <w:pStyle w:val="Heading3"/>
      </w:pPr>
      <w:r>
        <w:t xml:space="preserve">Distribution (Place) Strategy</w:t>
      </w:r>
    </w:p>
    <w:p>
      <w:pPr>
        <w:pStyle w:val="FirstParagraph"/>
      </w:pPr>
      <w:r>
        <w:t xml:space="preserve">Operational focus: Serving all 20 boroughs of Bogotá with a centralized workshop in Teusaquillo. Strategic partnerships with local suppliers (e.g., Maderas Colombia for FSC wood) ensure efficient logistics. Mobile service vans equipped with digital tools enable same-day consultations across the city—critical for Bogotá's traffic challenges.</w:t>
      </w:r>
    </w:p>
    <w:bookmarkEnd w:id="26"/>
    <w:bookmarkStart w:id="27" w:name="promotion-strategy"/>
    <w:p>
      <w:pPr>
        <w:pStyle w:val="Heading3"/>
      </w:pPr>
      <w:r>
        <w:t xml:space="preserve">Promotion Strategy</w:t>
      </w:r>
    </w:p>
    <w:p>
      <w:pPr>
        <w:pStyle w:val="FirstParagraph"/>
      </w:pPr>
      <w:r>
        <w:t xml:space="preserve">Integrated multi-channel approach designed for Colombia Bogotá's media landscape:</w:t>
      </w:r>
    </w:p>
    <w:p>
      <w:pPr>
        <w:numPr>
          <w:ilvl w:val="0"/>
          <w:numId w:val="1004"/>
        </w:numPr>
        <w:pStyle w:val="Compact"/>
      </w:pPr>
      <w:r>
        <w:rPr>
          <w:bCs/>
          <w:b/>
        </w:rPr>
        <w:t xml:space="preserve">Digital Marketing:</w:t>
      </w:r>
      <w:r>
        <w:t xml:space="preserve"> </w:t>
      </w:r>
      <w:r>
        <w:t xml:space="preserve">Geo-targeted Google Ads focusing on "custom carpenter Bogotá," SEO-optimized content about sustainable wood in Colombian homes, and Instagram showcases of local projects (e.g., "Carpentry Solutions for Bogotá's Humidity").</w:t>
      </w:r>
    </w:p>
    <w:p>
      <w:pPr>
        <w:numPr>
          <w:ilvl w:val="0"/>
          <w:numId w:val="1004"/>
        </w:numPr>
        <w:pStyle w:val="Compact"/>
      </w:pPr>
      <w:r>
        <w:rPr>
          <w:bCs/>
          <w:b/>
        </w:rPr>
        <w:t xml:space="preserve">Community Engagement:</w:t>
      </w:r>
      <w:r>
        <w:t xml:space="preserve"> </w:t>
      </w:r>
      <w:r>
        <w:t xml:space="preserve">Sponsorships at Bogotá Design Week, workshops at universities (e.g., Universidad Jorge Tadeo Lozano), and partnerships with eco-tourism platforms like</w:t>
      </w:r>
      <w:r>
        <w:t xml:space="preserve"> </w:t>
      </w:r>
      <w:r>
        <w:rPr>
          <w:iCs/>
          <w:i/>
        </w:rPr>
        <w:t xml:space="preserve">EcoTours Colombia</w:t>
      </w:r>
      <w:r>
        <w:t xml:space="preserve">.</w:t>
      </w:r>
    </w:p>
    <w:p>
      <w:pPr>
        <w:numPr>
          <w:ilvl w:val="0"/>
          <w:numId w:val="1004"/>
        </w:numPr>
        <w:pStyle w:val="Compact"/>
      </w:pPr>
      <w:r>
        <w:rPr>
          <w:bCs/>
          <w:b/>
        </w:rPr>
        <w:t xml:space="preserve">Referral Program:</w:t>
      </w:r>
      <w:r>
        <w:t xml:space="preserve"> </w:t>
      </w:r>
      <w:r>
        <w:t xml:space="preserve">"Refer a Friend" offering 10% off for both parties—leveraging Bogotá's strong social networks.</w:t>
      </w:r>
    </w:p>
    <w:p>
      <w:pPr>
        <w:numPr>
          <w:ilvl w:val="0"/>
          <w:numId w:val="1004"/>
        </w:numPr>
        <w:pStyle w:val="Compact"/>
      </w:pPr>
      <w:r>
        <w:rPr>
          <w:bCs/>
          <w:b/>
        </w:rPr>
        <w:t xml:space="preserve">Traditional Media:</w:t>
      </w:r>
      <w:r>
        <w:t xml:space="preserve"> </w:t>
      </w:r>
      <w:r>
        <w:t xml:space="preserve">Targeted radio ads on Caracol Radio (popular in Bogotá) and partnerships with local magazines like</w:t>
      </w:r>
      <w:r>
        <w:t xml:space="preserve"> </w:t>
      </w:r>
      <w:r>
        <w:rPr>
          <w:iCs/>
          <w:i/>
        </w:rPr>
        <w:t xml:space="preserve">Viva Bogotá</w:t>
      </w:r>
      <w:r>
        <w:t xml:space="preserve">.</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Purpose</w:t>
      </w:r>
    </w:p>
    <w:p>
      <w:pPr>
        <w:pStyle w:val="BodyText"/>
      </w:pPr>
      <w:r>
        <w:t xml:space="preserve">Digital Advertising (Google/Facebook)</w:t>
      </w:r>
    </w:p>
    <w:p>
      <w:pPr>
        <w:pStyle w:val="BodyText"/>
      </w:pPr>
      <w:r>
        <w:t xml:space="preserve">40%</w:t>
      </w:r>
    </w:p>
    <w:p>
      <w:pPr>
        <w:pStyle w:val="BodyText"/>
      </w:pPr>
      <w:r>
        <w:t xml:space="preserve">Lead generation across Bogotá's target neighborhoods</w:t>
      </w:r>
    </w:p>
    <w:p>
      <w:pPr>
        <w:pStyle w:val="BodyText"/>
      </w:pPr>
      <w:r>
        <w:t xml:space="preserve">Content Creation (Photography/Videos)</w:t>
      </w:r>
    </w:p>
    <w:p>
      <w:pPr>
        <w:pStyle w:val="BodyText"/>
      </w:pPr>
      <w:r>
        <w:t xml:space="preserve">25%</w:t>
      </w:r>
    </w:p>
    <w:p>
      <w:pPr>
        <w:pStyle w:val="BodyText"/>
      </w:pPr>
      <w:r>
        <w:t xml:space="preserve">Demonstrating quality of Colombian wood projects</w:t>
      </w:r>
    </w:p>
    <w:p>
      <w:pPr>
        <w:pStyle w:val="BodyText"/>
      </w:pPr>
      <w:r>
        <w:t xml:space="preserve">Community Events &amp; Partnerships</w:t>
      </w:r>
    </w:p>
    <w:p>
      <w:pPr>
        <w:pStyle w:val="BodyText"/>
      </w:pPr>
      <w:r>
        <w:t xml:space="preserve">20%</w:t>
      </w:r>
    </w:p>
    <w:p>
      <w:pPr>
        <w:pStyle w:val="BodyText"/>
      </w:pPr>
      <w:r>
        <w:t xml:space="preserve">Sponsorships at Bogotá design events and designer alliances</w:t>
      </w:r>
    </w:p>
    <w:p>
      <w:pPr>
        <w:pStyle w:val="BodyText"/>
      </w:pPr>
      <w:r>
        <w:t xml:space="preserve">Referral Program &amp; Loyalty Rewards</w:t>
      </w:r>
    </w:p>
    <w:p>
      <w:pPr>
        <w:pStyle w:val="BodyText"/>
      </w:pPr>
      <w:r>
        <w:t xml:space="preserve">15%</w:t>
      </w:r>
    </w:p>
    <w:p>
      <w:pPr>
        <w:pStyle w:val="BodyText"/>
      </w:pPr>
      <w:r>
        <w:t xml:space="preserve">Customer retention in Colombia Bogotá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presence (website, social media), secure 3 key design firm partnerships. Begin community workshops.</w:t>
      </w:r>
    </w:p>
    <w:p>
      <w:pPr>
        <w:pStyle w:val="BodyText"/>
      </w:pPr>
      <w:r>
        <w:rPr>
          <w:bCs/>
          <w:b/>
        </w:rPr>
        <w:t xml:space="preserve">Months 4-6:</w:t>
      </w:r>
      <w:r>
        <w:t xml:space="preserve"> </w:t>
      </w:r>
      <w:r>
        <w:t xml:space="preserve">Execute targeted ad campaigns in Chapinero/Zona G; initiate referral program; host first Bogotá Design Week event.</w:t>
      </w:r>
    </w:p>
    <w:p>
      <w:pPr>
        <w:pStyle w:val="BodyText"/>
      </w:pPr>
      <w:r>
        <w:rPr>
          <w:bCs/>
          <w:b/>
        </w:rPr>
        <w:t xml:space="preserve">Months 7-12:</w:t>
      </w:r>
      <w:r>
        <w:t xml:space="preserve"> </w:t>
      </w:r>
      <w:r>
        <w:t xml:space="preserve">Scale successful tactics, expand service areas to Usaquén/Santa Fe, develop wholesale pricing for contractors.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5"/>
        </w:numPr>
        <w:pStyle w:val="Compact"/>
      </w:pPr>
      <w:r>
        <w:rPr>
          <w:bCs/>
          <w:b/>
        </w:rPr>
        <w:t xml:space="preserve">Lead Quality:</w:t>
      </w:r>
      <w:r>
        <w:t xml:space="preserve"> </w:t>
      </w:r>
      <w:r>
        <w:t xml:space="preserve">Conversion rate from inquiries (target: 35% within Bogotá market).</w:t>
      </w:r>
    </w:p>
    <w:p>
      <w:pPr>
        <w:numPr>
          <w:ilvl w:val="0"/>
          <w:numId w:val="1005"/>
        </w:numPr>
        <w:pStyle w:val="Compact"/>
      </w:pPr>
      <w:r>
        <w:rPr>
          <w:bCs/>
          <w:b/>
        </w:rPr>
        <w:t xml:space="preserve">Customer Satisfaction:</w:t>
      </w:r>
      <w:r>
        <w:t xml:space="preserve"> </w:t>
      </w:r>
      <w:r>
        <w:t xml:space="preserve">Post-project NPS scores (target: 50+ in Colombia Bogotá).</w:t>
      </w:r>
    </w:p>
    <w:p>
      <w:pPr>
        <w:numPr>
          <w:ilvl w:val="0"/>
          <w:numId w:val="1005"/>
        </w:numPr>
        <w:pStyle w:val="Compact"/>
      </w:pPr>
      <w:r>
        <w:rPr>
          <w:bCs/>
          <w:b/>
        </w:rPr>
        <w:t xml:space="preserve">Market Share:</w:t>
      </w:r>
      <w:r>
        <w:t xml:space="preserve"> </w:t>
      </w:r>
      <w:r>
        <w:t xml:space="preserve">Quarterly tracking against competitors via local industry reports.</w:t>
      </w:r>
    </w:p>
    <w:bookmarkEnd w:id="31"/>
    <w:bookmarkStart w:id="32" w:name="conclusion"/>
    <w:p>
      <w:pPr>
        <w:pStyle w:val="Heading2"/>
      </w:pPr>
      <w:r>
        <w:t xml:space="preserve">Conclusion</w:t>
      </w:r>
    </w:p>
    <w:p>
      <w:pPr>
        <w:pStyle w:val="FirstParagraph"/>
      </w:pPr>
      <w:r>
        <w:t xml:space="preserve">This Marketing Plan positions Bogotá Craftsmen as the definitive choice for premium, sustainable carpentry in Colombia Bogotá. By addressing the city's unique environmental needs and cultural appreciation for craftsmanship, we transform traditional carpentry into a high-value service that resonates deeply with Bogotá's evolving market. Our focus on eco-certified materials aligns with national sustainability initiatives like Colombia’s National Development Plan 2022-2026, ensuring long-term relevance while delivering exceptional value to every client. With this strategy, we will establish Bogotá Craftsmen as synonymous with excellence in Colombian carpentry within two years.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Bogotá Carpenter Business</dc:title>
  <dc:creator/>
  <dc:language>en</dc:language>
  <cp:keywords/>
  <dcterms:created xsi:type="dcterms:W3CDTF">2026-07-23T15:21:48Z</dcterms:created>
  <dcterms:modified xsi:type="dcterms:W3CDTF">2026-07-23T15:21:48Z</dcterms:modified>
</cp:coreProperties>
</file>

<file path=docProps/custom.xml><?xml version="1.0" encoding="utf-8"?>
<Properties xmlns="http://schemas.openxmlformats.org/officeDocument/2006/custom-properties" xmlns:vt="http://schemas.openxmlformats.org/officeDocument/2006/docPropsVTypes"/>
</file>