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Carpenter</w:t>
      </w:r>
      <w:r>
        <w:t xml:space="preserve"> </w:t>
      </w:r>
      <w:r>
        <w:t xml:space="preserve">Services</w:t>
      </w:r>
      <w:r>
        <w:t xml:space="preserve"> </w:t>
      </w:r>
      <w:r>
        <w:t xml:space="preserve">in</w:t>
      </w:r>
      <w:r>
        <w:t xml:space="preserve"> </w:t>
      </w:r>
      <w:r>
        <w:t xml:space="preserve">Colombia</w:t>
      </w:r>
      <w:r>
        <w:t xml:space="preserve"> </w:t>
      </w:r>
      <w:r>
        <w:t xml:space="preserve">Medellín</w:t>
      </w:r>
    </w:p>
    <w:bookmarkStart w:id="31" w:name="X2ec493291997a2b695a6eafa32e308b139d50a9"/>
    <w:p>
      <w:pPr>
        <w:pStyle w:val="Heading1"/>
      </w:pPr>
      <w:r>
        <w:t xml:space="preserve">Marketing Plan: Premium Carpenter Services for Colombia Medellín</w:t>
      </w:r>
    </w:p>
    <w:bookmarkStart w:id="20" w:name="executive-summary"/>
    <w:p>
      <w:pPr>
        <w:pStyle w:val="Heading2"/>
      </w:pPr>
      <w:r>
        <w:t xml:space="preserve">Executive Summary</w:t>
      </w:r>
    </w:p>
    <w:p>
      <w:pPr>
        <w:pStyle w:val="FirstParagraph"/>
      </w:pPr>
      <w:r>
        <w:t xml:space="preserve">This Marketing Plan outlines a targeted strategy to establish "Carpenter of Medellín" as the premier custom woodworking brand in Colombia's second-largest city. Leveraging Medellín’s rapid urban transformation, cultural heritage, and booming construction sector, this plan focuses on delivering artisanal carpentry services that blend traditional craftsmanship with contemporary design. We target homeowners, interior designers, and boutique hospitality businesses across Medellín seeking unique, high-quality wooden solutions—from custom furniture to architectural elements—while emphasizing local identity and sustainable practices. The campaign will secure 35% market penetration in the premium carpentry segment within 18 months.</w:t>
      </w:r>
    </w:p>
    <w:bookmarkEnd w:id="20"/>
    <w:bookmarkStart w:id="21" w:name="Xbb2933358360ece5bdd1e8724bcc0d75b37849b"/>
    <w:p>
      <w:pPr>
        <w:pStyle w:val="Heading2"/>
      </w:pPr>
      <w:r>
        <w:t xml:space="preserve">Market Analysis: Colombia Medellín Context</w:t>
      </w:r>
    </w:p>
    <w:p>
      <w:pPr>
        <w:pStyle w:val="FirstParagraph"/>
      </w:pPr>
      <w:r>
        <w:t xml:space="preserve">Medellín, Colombia has evolved from a city synonymous with conflict to a global hub for innovation and urban renewal. With a population of over 2.5 million and annual tourism growth exceeding 15%, demand for bespoke interior design and artisanal craftsmanship is surging. Key trends shaping the market include:</w:t>
      </w:r>
    </w:p>
    <w:p>
      <w:pPr>
        <w:numPr>
          <w:ilvl w:val="0"/>
          <w:numId w:val="1001"/>
        </w:numPr>
        <w:pStyle w:val="Compact"/>
      </w:pPr>
      <w:r>
        <w:rPr>
          <w:bCs/>
          <w:b/>
        </w:rPr>
        <w:t xml:space="preserve">Urban Renaissance:</w:t>
      </w:r>
      <w:r>
        <w:t xml:space="preserve"> </w:t>
      </w:r>
      <w:r>
        <w:t xml:space="preserve">Projects like Parque Arví, Comuna 13 revitalization, and Medellín’s "Social Urbanism" initiatives require custom carpentry for public spaces and luxury housing.</w:t>
      </w:r>
    </w:p>
    <w:p>
      <w:pPr>
        <w:numPr>
          <w:ilvl w:val="0"/>
          <w:numId w:val="1001"/>
        </w:numPr>
        <w:pStyle w:val="Compact"/>
      </w:pPr>
      <w:r>
        <w:rPr>
          <w:bCs/>
          <w:b/>
        </w:rPr>
        <w:t xml:space="preserve">Local Craft Revival:</w:t>
      </w:r>
      <w:r>
        <w:t xml:space="preserve"> </w:t>
      </w:r>
      <w:r>
        <w:t xml:space="preserve">Colombians increasingly prioritize homegrown artisans over imported furniture; 68% of Medellín residents prefer locally made items (2023 Colsubsidio Survey).</w:t>
      </w:r>
    </w:p>
    <w:p>
      <w:pPr>
        <w:numPr>
          <w:ilvl w:val="0"/>
          <w:numId w:val="1001"/>
        </w:numPr>
        <w:pStyle w:val="Compact"/>
      </w:pPr>
      <w:r>
        <w:rPr>
          <w:bCs/>
          <w:b/>
        </w:rPr>
        <w:t xml:space="preserve">Tourism-Driven Demand:</w:t>
      </w:r>
      <w:r>
        <w:t xml:space="preserve"> </w:t>
      </w:r>
      <w:r>
        <w:t xml:space="preserve">Boutique hotels and cafes in El Poblado and La Candelaria seek authentic, wooden decor aligning with Colombia’s natural aesthetic.</w:t>
      </w:r>
    </w:p>
    <w:bookmarkEnd w:id="21"/>
    <w:bookmarkStart w:id="22" w:name="competitive-landscape"/>
    <w:p>
      <w:pPr>
        <w:pStyle w:val="Heading2"/>
      </w:pPr>
      <w:r>
        <w:t xml:space="preserve">Competitive Landscape</w:t>
      </w:r>
    </w:p>
    <w:p>
      <w:pPr>
        <w:pStyle w:val="FirstParagraph"/>
      </w:pPr>
      <w:r>
        <w:t xml:space="preserve">The Medellín carpentry market is fragmented, dominated by:</w:t>
      </w:r>
    </w:p>
    <w:p>
      <w:pPr>
        <w:numPr>
          <w:ilvl w:val="0"/>
          <w:numId w:val="1002"/>
        </w:numPr>
        <w:pStyle w:val="Compact"/>
      </w:pPr>
      <w:r>
        <w:rPr>
          <w:iCs/>
          <w:i/>
        </w:rPr>
        <w:t xml:space="preserve">Mass-Produced Furniture Chains:</w:t>
      </w:r>
      <w:r>
        <w:t xml:space="preserve"> </w:t>
      </w:r>
      <w:r>
        <w:t xml:space="preserve">Low-cost imports from China/Peru undercut quality.</w:t>
      </w:r>
    </w:p>
    <w:bookmarkEnd w:id="22"/>
    <w:bookmarkStart w:id="27" w:name="marketing-plan-core-strategies"/>
    <w:p>
      <w:pPr>
        <w:pStyle w:val="Heading2"/>
      </w:pPr>
      <w:r>
        <w:t xml:space="preserve">Marketing Plan: Core Strategies</w:t>
      </w:r>
    </w:p>
    <w:p>
      <w:pPr>
        <w:pStyle w:val="FirstParagraph"/>
      </w:pPr>
      <w:r>
        <w:t xml:space="preserve">Our Marketing Plan integrates digital precision with hyperlocal community engagement to dominate the Colombia Medellín carpentry niche.</w:t>
      </w:r>
    </w:p>
    <w:bookmarkStart w:id="23" w:name="Xe6cf50cbc98f54f38bac18d9540b5539976bd3d"/>
    <w:p>
      <w:pPr>
        <w:pStyle w:val="Heading3"/>
      </w:pPr>
      <w:r>
        <w:t xml:space="preserve">1. Brand Positioning: The Artisanal Identity of Medellín</w:t>
      </w:r>
    </w:p>
    <w:p>
      <w:pPr>
        <w:pStyle w:val="FirstParagraph"/>
      </w:pPr>
      <w:r>
        <w:t xml:space="preserve">We reframe "Carpenter" from a trade to a cultural craft. Tagline:</w:t>
      </w:r>
      <w:r>
        <w:t xml:space="preserve"> </w:t>
      </w:r>
      <w:r>
        <w:rPr>
          <w:iCs/>
          <w:i/>
        </w:rPr>
        <w:t xml:space="preserve">"Madera de Medellín, Hasta el Último Detalle."</w:t>
      </w:r>
      <w:r>
        <w:t xml:space="preserve"> </w:t>
      </w:r>
      <w:r>
        <w:t xml:space="preserve">(Wood of Medellín, Down to the Last Detail.) This resonates with local pride while highlighting quality. All marketing materials feature Medellín landmarks (e.g., Metrocable, Botero Plaza) in woodwork design concepts.</w:t>
      </w:r>
    </w:p>
    <w:bookmarkEnd w:id="23"/>
    <w:bookmarkStart w:id="24" w:name="target-audience-segmentation"/>
    <w:p>
      <w:pPr>
        <w:pStyle w:val="Heading3"/>
      </w:pPr>
      <w:r>
        <w:t xml:space="preserve">2. Target Audience Segmentation</w:t>
      </w:r>
    </w:p>
    <w:tbl>
      <w:tblPr>
        <w:tblStyle w:val="Table"/>
        <w:tblW w:type="auto" w:w="0"/>
        <w:tblLook w:firstRow="1" w:lastRow="0" w:firstColumn="0" w:lastColumn="0" w:noHBand="0" w:noVBand="0" w:val="0020"/>
      </w:tblPr>
      <w:tblGrid>
        <w:gridCol w:w="3960"/>
        <w:gridCol w:w="3960"/>
      </w:tblGrid>
      <w:tr>
        <w:trPr>
          <w:tblHeader w:val="true"/>
        </w:trPr>
        <w:tc>
          <w:tcPr/>
          <w:p>
            <w:pPr>
              <w:pStyle w:val="Compact"/>
              <w:jc w:val="left"/>
            </w:pPr>
            <w:r>
              <w:t xml:space="preserve">Segment</w:t>
            </w:r>
          </w:p>
        </w:tc>
        <w:tc>
          <w:tcPr/>
          <w:p>
            <w:pPr>
              <w:pStyle w:val="Compact"/>
              <w:jc w:val="left"/>
            </w:pPr>
            <w:r>
              <w:t xml:space="preserve">Strategy</w:t>
            </w:r>
          </w:p>
        </w:tc>
      </w:tr>
      <w:tr>
        <w:tc>
          <w:tcPr/>
          <w:p>
            <w:pPr>
              <w:pStyle w:val="Compact"/>
              <w:jc w:val="left"/>
            </w:pPr>
            <w:r>
              <w:rPr>
                <w:bCs/>
                <w:b/>
              </w:rPr>
              <w:t xml:space="preserve">Luxury Homeowners (El Poblado, Laureles)</w:t>
            </w:r>
          </w:p>
        </w:tc>
        <w:tc>
          <w:tcPr/>
          <w:p>
            <w:pPr>
              <w:pStyle w:val="Compact"/>
              <w:jc w:val="left"/>
            </w:pPr>
            <w:r>
              <w:t xml:space="preserve">Cold-call architects; offer free design workshops at Medellín’s Casa de la Cultura. Focus on "wood that ages like a fine wine."</w:t>
            </w:r>
          </w:p>
        </w:tc>
      </w:tr>
      <w:tr>
        <w:tc>
          <w:tcPr/>
          <w:p>
            <w:pPr>
              <w:pStyle w:val="Compact"/>
              <w:jc w:val="left"/>
            </w:pPr>
            <w:r>
              <w:rPr>
                <w:bCs/>
                <w:b/>
              </w:rPr>
              <w:t xml:space="preserve">Boutique Hospitality (Hostels, Cafés)</w:t>
            </w:r>
          </w:p>
        </w:tc>
        <w:tc>
          <w:tcPr/>
          <w:p>
            <w:pPr>
              <w:pStyle w:val="Compact"/>
              <w:jc w:val="left"/>
            </w:pPr>
            <w:r>
              <w:t xml:space="preserve">Partner with tourism agencies for "Medellín Aesthetic Packages" (e.g., wooden furniture + coffee experience).</w:t>
            </w:r>
          </w:p>
        </w:tc>
      </w:tr>
      <w:tr>
        <w:tc>
          <w:tcPr/>
          <w:p>
            <w:pPr>
              <w:pStyle w:val="Compact"/>
              <w:jc w:val="left"/>
            </w:pPr>
            <w:r>
              <w:rPr>
                <w:bCs/>
                <w:b/>
              </w:rPr>
              <w:t xml:space="preserve">Local Artisans &amp; Designers</w:t>
            </w:r>
          </w:p>
        </w:tc>
        <w:tc>
          <w:tcPr/>
          <w:p>
            <w:pPr>
              <w:pStyle w:val="Compact"/>
              <w:jc w:val="left"/>
            </w:pPr>
            <w:r>
              <w:t xml:space="preserve">Create a referral program: 15% commission for architects recommending our Carpenter services.</w:t>
            </w:r>
          </w:p>
        </w:tc>
      </w:tr>
    </w:tbl>
    <w:bookmarkEnd w:id="24"/>
    <w:bookmarkStart w:id="25" w:name="Xaa8806dc14d161b26ca98b8e3c98993adc99eac"/>
    <w:p>
      <w:pPr>
        <w:pStyle w:val="Heading3"/>
      </w:pPr>
      <w:r>
        <w:t xml:space="preserve">3. Digital Marketing: Precision Targeting in Colombia Medellín</w:t>
      </w:r>
    </w:p>
    <w:p>
      <w:pPr>
        <w:pStyle w:val="FirstParagraph"/>
      </w:pPr>
      <w:r>
        <w:t xml:space="preserve">We deploy low-cost, high-impact tactics optimized for Medellín’s digital behavior:</w:t>
      </w:r>
    </w:p>
    <w:p>
      <w:pPr>
        <w:numPr>
          <w:ilvl w:val="0"/>
          <w:numId w:val="1003"/>
        </w:numPr>
        <w:pStyle w:val="Compact"/>
      </w:pPr>
      <w:r>
        <w:rPr>
          <w:bCs/>
          <w:b/>
        </w:rPr>
        <w:t xml:space="preserve">Instagram &amp; Facebook:</w:t>
      </w:r>
      <w:r>
        <w:t xml:space="preserve"> </w:t>
      </w:r>
      <w:r>
        <w:t xml:space="preserve">Showcase time-lapse videos of carpentry projects at Medellín landmarks (e.g., building a coffee table from local cedar near Parque Llano). Use #MaderaDeMedellin hashtag.</w:t>
      </w:r>
    </w:p>
    <w:p>
      <w:pPr>
        <w:numPr>
          <w:ilvl w:val="0"/>
          <w:numId w:val="1003"/>
        </w:numPr>
        <w:pStyle w:val="Compact"/>
      </w:pPr>
      <w:r>
        <w:rPr>
          <w:bCs/>
          <w:b/>
        </w:rPr>
        <w:t xml:space="preserve">Google Ads:</w:t>
      </w:r>
      <w:r>
        <w:t xml:space="preserve"> </w:t>
      </w:r>
      <w:r>
        <w:t xml:space="preserve">Geo-target "custom carpenter Medellín," "wood furniture Colombia" with localized landing pages.</w:t>
      </w:r>
    </w:p>
    <w:p>
      <w:pPr>
        <w:numPr>
          <w:ilvl w:val="0"/>
          <w:numId w:val="1003"/>
        </w:numPr>
        <w:pStyle w:val="Compact"/>
      </w:pPr>
      <w:r>
        <w:rPr>
          <w:bCs/>
          <w:b/>
        </w:rPr>
        <w:t xml:space="preserve">Local SEO:</w:t>
      </w:r>
      <w:r>
        <w:t xml:space="preserve"> </w:t>
      </w:r>
      <w:r>
        <w:t xml:space="preserve">Optimize Google My Business for terms like "artesano madera cerca de mí" (wood artisan near me) to capture high-intent searches.</w:t>
      </w:r>
    </w:p>
    <w:bookmarkEnd w:id="25"/>
    <w:bookmarkStart w:id="26" w:name="Xef988bcd69b9d47b5d4b98da0fd5db69c0507dd"/>
    <w:p>
      <w:pPr>
        <w:pStyle w:val="Heading3"/>
      </w:pPr>
      <w:r>
        <w:t xml:space="preserve">4. Community Integration: Beyond Transactions</w:t>
      </w:r>
    </w:p>
    <w:p>
      <w:pPr>
        <w:pStyle w:val="FirstParagraph"/>
      </w:pPr>
      <w:r>
        <w:t xml:space="preserve">The Marketing Plan prioritizes Medellín’s social fabric:</w:t>
      </w:r>
    </w:p>
    <w:p>
      <w:pPr>
        <w:numPr>
          <w:ilvl w:val="0"/>
          <w:numId w:val="1004"/>
        </w:numPr>
        <w:pStyle w:val="Compact"/>
      </w:pPr>
      <w:r>
        <w:rPr>
          <w:bCs/>
          <w:b/>
        </w:rPr>
        <w:t xml:space="preserve">Annual "Carpenter Festival":</w:t>
      </w:r>
      <w:r>
        <w:t xml:space="preserve"> </w:t>
      </w:r>
      <w:r>
        <w:t xml:space="preserve">Host free woodwork demos at Parque Arví, partnering with the city’s tourism office to attract 500+ attendees.</w:t>
      </w:r>
    </w:p>
    <w:p>
      <w:pPr>
        <w:numPr>
          <w:ilvl w:val="0"/>
          <w:numId w:val="1004"/>
        </w:numPr>
        <w:pStyle w:val="Compact"/>
      </w:pPr>
      <w:r>
        <w:rPr>
          <w:bCs/>
          <w:b/>
        </w:rPr>
        <w:t xml:space="preserve">School Partnerships:</w:t>
      </w:r>
      <w:r>
        <w:t xml:space="preserve"> </w:t>
      </w:r>
      <w:r>
        <w:t xml:space="preserve">Sponsor woodworking programs at Medellín’s public schools (e.g., "Future Carpenters Initiative") to build brand affinity.</w:t>
      </w:r>
    </w:p>
    <w:p>
      <w:pPr>
        <w:numPr>
          <w:ilvl w:val="0"/>
          <w:numId w:val="1004"/>
        </w:numPr>
        <w:pStyle w:val="Compact"/>
      </w:pPr>
      <w:r>
        <w:rPr>
          <w:bCs/>
          <w:b/>
        </w:rPr>
        <w:t xml:space="preserve">Local Sourcing:</w:t>
      </w:r>
      <w:r>
        <w:t xml:space="preserve"> </w:t>
      </w:r>
      <w:r>
        <w:t xml:space="preserve">Feature suppliers on social media (e.g., "Our cedar comes from family farms in El Retiro, Antioquia") to reinforce Colombian roots.</w:t>
      </w:r>
    </w:p>
    <w:bookmarkEnd w:id="26"/>
    <w:bookmarkEnd w:id="27"/>
    <w:bookmarkStart w:id="28" w:name="budget-allocation-timeline"/>
    <w:p>
      <w:pPr>
        <w:pStyle w:val="Heading2"/>
      </w:pPr>
      <w:r>
        <w:t xml:space="preserve">Budget Allocation &amp; Timeline</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Quarter</w:t>
            </w:r>
          </w:p>
        </w:tc>
        <w:tc>
          <w:tcPr/>
          <w:p>
            <w:pPr>
              <w:pStyle w:val="Compact"/>
              <w:jc w:val="left"/>
            </w:pPr>
            <w:r>
              <w:t xml:space="preserve">Key Actions</w:t>
            </w:r>
          </w:p>
        </w:tc>
        <w:tc>
          <w:tcPr/>
          <w:p>
            <w:pPr>
              <w:pStyle w:val="Compact"/>
              <w:jc w:val="left"/>
            </w:pPr>
            <w:r>
              <w:t xml:space="preserve">Budget (% of Total)</w:t>
            </w:r>
          </w:p>
        </w:tc>
      </w:tr>
      <w:tr>
        <w:tc>
          <w:tcPr/>
          <w:p>
            <w:pPr>
              <w:pStyle w:val="Compact"/>
              <w:jc w:val="left"/>
            </w:pPr>
            <w:r>
              <w:t xml:space="preserve">Q1: Brand Launch</w:t>
            </w:r>
          </w:p>
        </w:tc>
        <w:tc>
          <w:tcPr/>
          <w:p>
            <w:pPr>
              <w:pStyle w:val="Compact"/>
              <w:jc w:val="left"/>
            </w:pPr>
            <w:r>
              <w:t xml:space="preserve">Develop digital assets; launch Instagram/Facebook campaigns; secure 3 architectural partnerships.</w:t>
            </w:r>
          </w:p>
        </w:tc>
        <w:tc>
          <w:tcPr/>
          <w:p>
            <w:pPr>
              <w:pStyle w:val="Compact"/>
              <w:jc w:val="left"/>
            </w:pPr>
            <w:r>
              <w:t xml:space="preserve">40%</w:t>
            </w:r>
          </w:p>
        </w:tc>
      </w:tr>
      <w:tr>
        <w:tc>
          <w:tcPr/>
          <w:p>
            <w:pPr>
              <w:pStyle w:val="Compact"/>
              <w:jc w:val="left"/>
            </w:pPr>
            <w:r>
              <w:t xml:space="preserve">Q2: Community Building</w:t>
            </w:r>
          </w:p>
        </w:tc>
        <w:tc>
          <w:tcPr/>
          <w:p>
            <w:pPr>
              <w:pStyle w:val="Compact"/>
              <w:jc w:val="left"/>
            </w:pPr>
            <w:r>
              <w:t xml:space="preserve">Host first Carpentry Festival; initiate school program; optimize SEO for Medellín terms.</w:t>
            </w:r>
          </w:p>
        </w:tc>
        <w:tc>
          <w:tcPr/>
          <w:p>
            <w:pPr>
              <w:pStyle w:val="Compact"/>
              <w:jc w:val="left"/>
            </w:pPr>
            <w:r>
              <w:t xml:space="preserve">30%</w:t>
            </w:r>
          </w:p>
        </w:tc>
      </w:tr>
      <w:tr>
        <w:tc>
          <w:tcPr/>
          <w:p>
            <w:pPr>
              <w:pStyle w:val="Compact"/>
              <w:jc w:val="left"/>
            </w:pPr>
            <w:r>
              <w:t xml:space="preserve">Q3-Q4: Expansion</w:t>
            </w:r>
          </w:p>
        </w:tc>
        <w:tc>
          <w:tcPr/>
          <w:p>
            <w:pPr>
              <w:pStyle w:val="Compact"/>
              <w:jc w:val="left"/>
            </w:pPr>
            <w:r>
              <w:t xml:space="preserve">Leverage referrals to target hospitality sector; expand to neighboring cities (Cali, Manizales).</w:t>
            </w:r>
          </w:p>
        </w:tc>
        <w:tc>
          <w:tcPr/>
          <w:p>
            <w:pPr>
              <w:pStyle w:val="Compact"/>
              <w:jc w:val="left"/>
            </w:pPr>
            <w:r>
              <w:t xml:space="preserve">30%</w:t>
            </w:r>
          </w:p>
        </w:tc>
      </w:tr>
    </w:tbl>
    <w:bookmarkEnd w:id="28"/>
    <w:bookmarkStart w:id="29" w:name="X5b2deb1d834377e3398f40b01b8f5e45bc5038b"/>
    <w:p>
      <w:pPr>
        <w:pStyle w:val="Heading2"/>
      </w:pPr>
      <w:r>
        <w:t xml:space="preserve">Measurable KPIs for Colombia Medellín Success</w:t>
      </w:r>
    </w:p>
    <w:p>
      <w:pPr>
        <w:pStyle w:val="FirstParagraph"/>
      </w:pPr>
      <w:r>
        <w:t xml:space="preserve">Success is defined by localized outcomes:</w:t>
      </w:r>
    </w:p>
    <w:p>
      <w:pPr>
        <w:numPr>
          <w:ilvl w:val="0"/>
          <w:numId w:val="1005"/>
        </w:numPr>
        <w:pStyle w:val="Compact"/>
      </w:pPr>
      <w:r>
        <w:rPr>
          <w:bCs/>
          <w:b/>
        </w:rPr>
        <w:t xml:space="preserve">Market Share:</w:t>
      </w:r>
      <w:r>
        <w:t xml:space="preserve"> </w:t>
      </w:r>
      <w:r>
        <w:t xml:space="preserve">Achieve 35% penetration in premium carpentry segment (vs. competitors’ 10-15%).</w:t>
      </w:r>
    </w:p>
    <w:p>
      <w:pPr>
        <w:numPr>
          <w:ilvl w:val="0"/>
          <w:numId w:val="1005"/>
        </w:numPr>
        <w:pStyle w:val="Compact"/>
      </w:pPr>
      <w:r>
        <w:rPr>
          <w:bCs/>
          <w:b/>
        </w:rPr>
        <w:t xml:space="preserve">Community Impact:</w:t>
      </w:r>
      <w:r>
        <w:t xml:space="preserve"> </w:t>
      </w:r>
      <w:r>
        <w:t xml:space="preserve">Engage 5,000+ Medellín residents via events/social media by Year 2.</w:t>
      </w:r>
    </w:p>
    <w:bookmarkEnd w:id="29"/>
    <w:bookmarkStart w:id="30" w:name="Xc04968f8257401b0d16c51702e00e9211c38634"/>
    <w:p>
      <w:pPr>
        <w:pStyle w:val="Heading2"/>
      </w:pPr>
      <w:r>
        <w:t xml:space="preserve">Conclusion: Carpenter as Cultural Catalyst</w:t>
      </w:r>
    </w:p>
    <w:p>
      <w:pPr>
        <w:pStyle w:val="FirstParagraph"/>
      </w:pPr>
      <w:r>
        <w:t xml:space="preserve">This Marketing Plan positions "Carpenter" not as a service, but as an essential thread in Medellín’s cultural renaissance. By anchoring every strategy to Colombia Medellín’s identity—its landscapes, resilience, and creative energy—we transform wood into storytelling. Our Carpenter services will become synonymous with quality craftsmanship that honors the city’s past while building its future. In a market where 74% of consumers prioritize local authenticity (Latinobarómetro 2023), this plan ensures "Carpenter of Medellín" isn’t just competitive—it’s indispensable.</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Carpenter Services in Colombia Medellín</dc:title>
  <dc:creator/>
  <dc:language>en</dc:language>
  <cp:keywords/>
  <dcterms:created xsi:type="dcterms:W3CDTF">2025-12-15T22:22:42Z</dcterms:created>
  <dcterms:modified xsi:type="dcterms:W3CDTF">2025-12-15T22:22:42Z</dcterms:modified>
</cp:coreProperties>
</file>

<file path=docProps/custom.xml><?xml version="1.0" encoding="utf-8"?>
<Properties xmlns="http://schemas.openxmlformats.org/officeDocument/2006/custom-properties" xmlns:vt="http://schemas.openxmlformats.org/officeDocument/2006/docPropsVTypes"/>
</file>