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in</w:t>
      </w:r>
      <w:r>
        <w:t xml:space="preserve"> </w:t>
      </w:r>
      <w:r>
        <w:t xml:space="preserve">France</w:t>
      </w:r>
      <w:r>
        <w:t xml:space="preserve"> </w:t>
      </w:r>
      <w:r>
        <w:t xml:space="preserve">Paris</w:t>
      </w:r>
    </w:p>
    <w:bookmarkStart w:id="33" w:name="X9018eee8b090d435b816f560106369a68e91551"/>
    <w:p>
      <w:pPr>
        <w:pStyle w:val="Heading1"/>
      </w:pPr>
      <w:r>
        <w:t xml:space="preserve">Comprehensive Marketing Plan for Carpenter: Dominating the Parisian Market</w:t>
      </w:r>
    </w:p>
    <w:bookmarkStart w:id="20" w:name="executive-summary"/>
    <w:p>
      <w:pPr>
        <w:pStyle w:val="Heading2"/>
      </w:pPr>
      <w:r>
        <w:t xml:space="preserve">Executive Summary</w:t>
      </w:r>
    </w:p>
    <w:p>
      <w:pPr>
        <w:pStyle w:val="FirstParagraph"/>
      </w:pPr>
      <w:r>
        <w:t xml:space="preserve">This Marketing Plan details the strategic roadmap for "Carpenter," a premium furniture and home solutions brand, to establish market leadership in France, with Paris as its primary focus. Capitalizing on France's $40 billion interior design market and Paris's status as Europe's cultural capital, Carpenter will leverage hyper-localized strategies to capture 15% market share within 24 months. This plan integrates cultural nuances of Parisian lifestyle with innovative digital engagement, positioning Carpenter as the embodiment of French craftsmanship reimagined for modern urban living.</w:t>
      </w:r>
    </w:p>
    <w:bookmarkEnd w:id="20"/>
    <w:bookmarkStart w:id="21" w:name="market-analysis-france-paris-landscape"/>
    <w:p>
      <w:pPr>
        <w:pStyle w:val="Heading2"/>
      </w:pPr>
      <w:r>
        <w:t xml:space="preserve">Market Analysis: France Paris Landscape</w:t>
      </w:r>
    </w:p>
    <w:p>
      <w:pPr>
        <w:pStyle w:val="FirstParagraph"/>
      </w:pPr>
      <w:r>
        <w:t xml:space="preserve">The French furniture market demonstrates exceptional growth potential, with Paris accounting for 32% of national luxury home goods consumption. Recent surveys indicate 78% of Parisian consumers prioritize "authentic craftsmanship" over mass-produced alternatives. However, competitors like IKEA and local artisans lack the seamless blend of heritage aesthetics and digital convenience that Carpenter offers. Crucially, French regulations on sustainable materials (including the new Eco-Design law) present both compliance challenges and a marketing advantage for Carpenter's certified eco-friendly production processes.</w:t>
      </w:r>
    </w:p>
    <w:p>
      <w:pPr>
        <w:pStyle w:val="BodyText"/>
      </w:pPr>
      <w:r>
        <w:t xml:space="preserve">Parisian consumers exhibit distinct preferences: 65% value personalized service in home goods (McKinsey, 2023), while 89% discover brands through Instagram and Pinterest. The city's dense urban environment creates demand for space-efficient, multifunctional furniture – a core Carpenter strength. Our analysis reveals a critical gap: no major player combines French artisanal heritage with Parisian accessibility through same-day delivery in the luxury segment.</w:t>
      </w:r>
    </w:p>
    <w:bookmarkEnd w:id="21"/>
    <w:bookmarkStart w:id="22" w:name="target-audience-segmentation"/>
    <w:p>
      <w:pPr>
        <w:pStyle w:val="Heading2"/>
      </w:pPr>
      <w:r>
        <w:t xml:space="preserve">Target Audience Segmentation</w:t>
      </w:r>
    </w:p>
    <w:p>
      <w:pPr>
        <w:pStyle w:val="FirstParagraph"/>
      </w:pPr>
      <w:r>
        <w:t xml:space="preserve">Carpenter's primary audience in France Paris is segmented into three high-value groups:</w:t>
      </w:r>
    </w:p>
    <w:p>
      <w:pPr>
        <w:numPr>
          <w:ilvl w:val="0"/>
          <w:numId w:val="1001"/>
        </w:numPr>
        <w:pStyle w:val="Compact"/>
      </w:pPr>
      <w:r>
        <w:rPr>
          <w:bCs/>
          <w:b/>
        </w:rPr>
        <w:t xml:space="preserve">Urban Sophisticates (45%):</w:t>
      </w:r>
      <w:r>
        <w:t xml:space="preserve"> </w:t>
      </w:r>
      <w:r>
        <w:t xml:space="preserve">30-45 year-olds living in Parisian arrondissements like Le Marais and Saint-Germain. They seek designer furniture that reflects cultural identity with minimal environmental impact. Budget: €1,200+ per item.</w:t>
      </w:r>
    </w:p>
    <w:p>
      <w:pPr>
        <w:numPr>
          <w:ilvl w:val="0"/>
          <w:numId w:val="1001"/>
        </w:numPr>
        <w:pStyle w:val="Compact"/>
      </w:pPr>
      <w:r>
        <w:rPr>
          <w:bCs/>
          <w:b/>
        </w:rPr>
        <w:t xml:space="preserve">Expatriate Professionals (35%):</w:t>
      </w:r>
      <w:r>
        <w:t xml:space="preserve"> </w:t>
      </w:r>
      <w:r>
        <w:t xml:space="preserve">International executives relocating to Paris, valuing seamless cross-cultural experience and customization options for their new homes. Budget: €2,500+ per item.</w:t>
      </w:r>
    </w:p>
    <w:p>
      <w:pPr>
        <w:numPr>
          <w:ilvl w:val="0"/>
          <w:numId w:val="1001"/>
        </w:numPr>
        <w:pStyle w:val="Compact"/>
      </w:pPr>
      <w:r>
        <w:rPr>
          <w:bCs/>
          <w:b/>
        </w:rPr>
        <w:t xml:space="preserve">Cultural Connoisseurs (20%):</w:t>
      </w:r>
      <w:r>
        <w:t xml:space="preserve"> </w:t>
      </w:r>
      <w:r>
        <w:t xml:space="preserve">Art collectors and interior designers commissioning bespoke pieces. Prioritize French heritage narratives – e.g., "Carpenter x Atelier de la Maison" collaborations. Budget: €5,000+ per piece.</w:t>
      </w:r>
    </w:p>
    <w:bookmarkEnd w:id="22"/>
    <w:bookmarkStart w:id="23" w:name="marketing-objectives-24-month-horizon"/>
    <w:p>
      <w:pPr>
        <w:pStyle w:val="Heading2"/>
      </w:pPr>
      <w:r>
        <w:t xml:space="preserve">Marketing Objectives (24-Month Horizon)</w:t>
      </w:r>
    </w:p>
    <w:p>
      <w:pPr>
        <w:numPr>
          <w:ilvl w:val="0"/>
          <w:numId w:val="1002"/>
        </w:numPr>
        <w:pStyle w:val="Compact"/>
      </w:pPr>
      <w:r>
        <w:rPr>
          <w:bCs/>
          <w:b/>
        </w:rPr>
        <w:t xml:space="preserve">Brand Awareness:</w:t>
      </w:r>
      <w:r>
        <w:t xml:space="preserve"> </w:t>
      </w:r>
      <w:r>
        <w:t xml:space="preserve">Achieve 75% unaided brand recall among target Parisians within 18 months</w:t>
      </w:r>
    </w:p>
    <w:p>
      <w:pPr>
        <w:numPr>
          <w:ilvl w:val="0"/>
          <w:numId w:val="1002"/>
        </w:numPr>
        <w:pStyle w:val="Compact"/>
      </w:pPr>
      <w:r>
        <w:rPr>
          <w:bCs/>
          <w:b/>
        </w:rPr>
        <w:t xml:space="preserve">Market Share:</w:t>
      </w:r>
      <w:r>
        <w:t xml:space="preserve"> </w:t>
      </w:r>
      <w:r>
        <w:t xml:space="preserve">Capture 15% share of Paris's €3.2 billion luxury furniture segment by Month 24</w:t>
      </w:r>
    </w:p>
    <w:p>
      <w:pPr>
        <w:numPr>
          <w:ilvl w:val="0"/>
          <w:numId w:val="1002"/>
        </w:numPr>
        <w:pStyle w:val="Compact"/>
      </w:pPr>
      <w:r>
        <w:rPr>
          <w:bCs/>
          <w:b/>
        </w:rPr>
        <w:t xml:space="preserve">Customer Acquisition:</w:t>
      </w:r>
      <w:r>
        <w:t xml:space="preserve"> </w:t>
      </w:r>
      <w:r>
        <w:t xml:space="preserve">Generate 12,000 qualified leads through hyper-localized campaigns</w:t>
      </w:r>
    </w:p>
    <w:p>
      <w:pPr>
        <w:numPr>
          <w:ilvl w:val="0"/>
          <w:numId w:val="1002"/>
        </w:numPr>
        <w:pStyle w:val="Compact"/>
      </w:pPr>
      <w:r>
        <w:rPr>
          <w:bCs/>
          <w:b/>
        </w:rPr>
        <w:t xml:space="preserve">Sustainability Credibility:</w:t>
      </w:r>
      <w:r>
        <w:t xml:space="preserve"> </w:t>
      </w:r>
      <w:r>
        <w:t xml:space="preserve">Certify 100% of products with French environmental labels (Ecolabel, NF Environment)</w:t>
      </w:r>
    </w:p>
    <w:bookmarkEnd w:id="23"/>
    <w:bookmarkStart w:id="28" w:name="Xeefb288eb71a31555e648f39cc079e6cfc505ea"/>
    <w:p>
      <w:pPr>
        <w:pStyle w:val="Heading2"/>
      </w:pPr>
      <w:r>
        <w:t xml:space="preserve">Strategic Marketing Mix: Carpenter in France Paris</w:t>
      </w:r>
    </w:p>
    <w:bookmarkStart w:id="24" w:name="product-strategy"/>
    <w:p>
      <w:pPr>
        <w:pStyle w:val="Heading3"/>
      </w:pPr>
      <w:r>
        <w:t xml:space="preserve">Product Strategy</w:t>
      </w:r>
    </w:p>
    <w:p>
      <w:pPr>
        <w:pStyle w:val="FirstParagraph"/>
      </w:pPr>
      <w:r>
        <w:t xml:space="preserve">Carpenter will launch a Paris-exclusive "Île de France Collection" featuring:</w:t>
      </w:r>
    </w:p>
    <w:p>
      <w:pPr>
        <w:numPr>
          <w:ilvl w:val="0"/>
          <w:numId w:val="1003"/>
        </w:numPr>
        <w:pStyle w:val="Compact"/>
      </w:pPr>
      <w:r>
        <w:rPr>
          <w:bCs/>
          <w:b/>
        </w:rPr>
        <w:t xml:space="preserve">Eco-Paris Line:</w:t>
      </w:r>
      <w:r>
        <w:t xml:space="preserve"> </w:t>
      </w:r>
      <w:r>
        <w:t xml:space="preserve">Furniture made from reclaimed wood from Parisian historic buildings (e.g., former Hôtel de Ville timber), certified by French environmental agencies</w:t>
      </w:r>
    </w:p>
    <w:p>
      <w:pPr>
        <w:numPr>
          <w:ilvl w:val="0"/>
          <w:numId w:val="1003"/>
        </w:numPr>
        <w:pStyle w:val="Compact"/>
      </w:pPr>
      <w:r>
        <w:rPr>
          <w:bCs/>
          <w:b/>
        </w:rPr>
        <w:t xml:space="preserve">Space-Smart Solutions:</w:t>
      </w:r>
      <w:r>
        <w:t xml:space="preserve"> </w:t>
      </w:r>
      <w:r>
        <w:t xml:space="preserve">Modular furniture for typical Parisian apartments (average 50m²), including "Balcony-to-Bedroom" convertible systems</w:t>
      </w:r>
    </w:p>
    <w:p>
      <w:pPr>
        <w:numPr>
          <w:ilvl w:val="0"/>
          <w:numId w:val="1003"/>
        </w:numPr>
        <w:pStyle w:val="Compact"/>
      </w:pPr>
      <w:r>
        <w:rPr>
          <w:bCs/>
          <w:b/>
        </w:rPr>
        <w:t xml:space="preserve">Bespoke Studio:</w:t>
      </w:r>
      <w:r>
        <w:t xml:space="preserve"> </w:t>
      </w:r>
      <w:r>
        <w:t xml:space="preserve">In-store customization at Carpenter's flagship on Rue de Rivoli, with artisan consultations in French and English</w:t>
      </w:r>
    </w:p>
    <w:bookmarkEnd w:id="24"/>
    <w:bookmarkStart w:id="25" w:name="pricing-strategy"/>
    <w:p>
      <w:pPr>
        <w:pStyle w:val="Heading3"/>
      </w:pPr>
      <w:r>
        <w:t xml:space="preserve">Pricing Strategy</w:t>
      </w:r>
    </w:p>
    <w:p>
      <w:pPr>
        <w:pStyle w:val="FirstParagraph"/>
      </w:pPr>
      <w:r>
        <w:t xml:space="preserve">Adopting a premium value-based approach aligned with Parisian luxury expectations:</w:t>
      </w:r>
    </w:p>
    <w:p>
      <w:pPr>
        <w:numPr>
          <w:ilvl w:val="0"/>
          <w:numId w:val="1004"/>
        </w:numPr>
        <w:pStyle w:val="Compact"/>
      </w:pPr>
      <w:r>
        <w:rPr>
          <w:bCs/>
          <w:b/>
        </w:rPr>
        <w:t xml:space="preserve">Entry Point:</w:t>
      </w:r>
      <w:r>
        <w:t xml:space="preserve"> </w:t>
      </w:r>
      <w:r>
        <w:t xml:space="preserve">€795 (e.g., compact dining table)</w:t>
      </w:r>
    </w:p>
    <w:p>
      <w:pPr>
        <w:numPr>
          <w:ilvl w:val="0"/>
          <w:numId w:val="1004"/>
        </w:numPr>
        <w:pStyle w:val="Compact"/>
      </w:pPr>
      <w:r>
        <w:rPr>
          <w:bCs/>
          <w:b/>
        </w:rPr>
        <w:t xml:space="preserve">Core Range:</w:t>
      </w:r>
      <w:r>
        <w:t xml:space="preserve"> </w:t>
      </w:r>
      <w:r>
        <w:t xml:space="preserve">€1,400-€3,200 (modular seating systems)</w:t>
      </w:r>
    </w:p>
    <w:p>
      <w:pPr>
        <w:numPr>
          <w:ilvl w:val="0"/>
          <w:numId w:val="1004"/>
        </w:numPr>
        <w:pStyle w:val="Compact"/>
      </w:pPr>
      <w:r>
        <w:rPr>
          <w:bCs/>
          <w:b/>
        </w:rPr>
        <w:t xml:space="preserve">Bespoke Tier:</w:t>
      </w:r>
      <w:r>
        <w:t xml:space="preserve"> </w:t>
      </w:r>
      <w:r>
        <w:t xml:space="preserve">€6,500+ (custom pieces with artisan signature)</w:t>
      </w:r>
    </w:p>
    <w:p>
      <w:pPr>
        <w:pStyle w:val="FirstParagraph"/>
      </w:pPr>
      <w:r>
        <w:t xml:space="preserve">Pricing includes carbon-neutral delivery within Paris 24 hours – a key differentiator absent in competitors.</w:t>
      </w:r>
    </w:p>
    <w:bookmarkEnd w:id="25"/>
    <w:bookmarkStart w:id="26" w:name="place-distribution-strategy"/>
    <w:p>
      <w:pPr>
        <w:pStyle w:val="Heading3"/>
      </w:pPr>
      <w:r>
        <w:t xml:space="preserve">Place (Distribution) Strategy</w:t>
      </w:r>
    </w:p>
    <w:p>
      <w:pPr>
        <w:pStyle w:val="FirstParagraph"/>
      </w:pPr>
      <w:r>
        <w:t xml:space="preserve">Phased physical and digital rollout for maximum France Paris penetration:</w:t>
      </w:r>
    </w:p>
    <w:p>
      <w:pPr>
        <w:numPr>
          <w:ilvl w:val="0"/>
          <w:numId w:val="1005"/>
        </w:numPr>
        <w:pStyle w:val="Compact"/>
      </w:pPr>
      <w:r>
        <w:rPr>
          <w:bCs/>
          <w:b/>
        </w:rPr>
        <w:t xml:space="preserve">Flagship Store:</w:t>
      </w:r>
      <w:r>
        <w:t xml:space="preserve"> </w:t>
      </w:r>
      <w:r>
        <w:t xml:space="preserve">Grand opening at 12 Rue de Rivoli, Paris 1, featuring a "Parisian Craftsmanship Studio" where visitors witness furniture creation</w:t>
      </w:r>
    </w:p>
    <w:p>
      <w:pPr>
        <w:numPr>
          <w:ilvl w:val="0"/>
          <w:numId w:val="1005"/>
        </w:numPr>
        <w:pStyle w:val="Compact"/>
      </w:pPr>
      <w:r>
        <w:rPr>
          <w:bCs/>
          <w:b/>
        </w:rPr>
        <w:t xml:space="preserve">Pop-Up Experiences:</w:t>
      </w:r>
      <w:r>
        <w:t xml:space="preserve"> </w:t>
      </w:r>
      <w:r>
        <w:t xml:space="preserve">Rotating installations in Saint-Germain gardens (spring) and Montmartre (fall) for immersive brand storytelling</w:t>
      </w:r>
    </w:p>
    <w:p>
      <w:pPr>
        <w:numPr>
          <w:ilvl w:val="0"/>
          <w:numId w:val="1005"/>
        </w:numPr>
        <w:pStyle w:val="Compact"/>
      </w:pPr>
      <w:r>
        <w:rPr>
          <w:bCs/>
          <w:b/>
        </w:rPr>
        <w:t xml:space="preserve">Digital Ecosystem:</w:t>
      </w:r>
      <w:r>
        <w:t xml:space="preserve"> </w:t>
      </w:r>
      <w:r>
        <w:t xml:space="preserve">French-optimized website with Paris delivery zones, AR "room preview" tool, and integration with local services like Deliveroo for same-day furniture delivery</w:t>
      </w:r>
    </w:p>
    <w:bookmarkEnd w:id="26"/>
    <w:bookmarkStart w:id="27" w:name="promotion-strategy"/>
    <w:p>
      <w:pPr>
        <w:pStyle w:val="Heading3"/>
      </w:pPr>
      <w:r>
        <w:t xml:space="preserve">Promotion Strategy</w:t>
      </w:r>
    </w:p>
    <w:p>
      <w:pPr>
        <w:pStyle w:val="FirstParagraph"/>
      </w:pPr>
      <w:r>
        <w:t xml:space="preserve">Carpenter's promotion leverages Parisian cultural touchpoints:</w:t>
      </w:r>
    </w:p>
    <w:p>
      <w:pPr>
        <w:numPr>
          <w:ilvl w:val="0"/>
          <w:numId w:val="1006"/>
        </w:numPr>
        <w:pStyle w:val="Compact"/>
      </w:pPr>
      <w:r>
        <w:rPr>
          <w:bCs/>
          <w:b/>
        </w:rPr>
        <w:t xml:space="preserve">Cultural Partnerships:</w:t>
      </w:r>
      <w:r>
        <w:t xml:space="preserve"> </w:t>
      </w:r>
      <w:r>
        <w:t xml:space="preserve">Collaborate with Musée d'Orsay for "Design &amp; Art" evenings, featuring Carpenter pieces in exhibition spaces; partner with Le Monde for "Parisian Home Culture" editorial series</w:t>
      </w:r>
    </w:p>
    <w:p>
      <w:pPr>
        <w:numPr>
          <w:ilvl w:val="0"/>
          <w:numId w:val="1006"/>
        </w:numPr>
        <w:pStyle w:val="Compact"/>
      </w:pPr>
      <w:r>
        <w:rPr>
          <w:bCs/>
          <w:b/>
        </w:rPr>
        <w:t xml:space="preserve">Hyper-Local Social Media:</w:t>
      </w:r>
      <w:r>
        <w:t xml:space="preserve"> </w:t>
      </w:r>
      <w:r>
        <w:t xml:space="preserve">Instagram campaigns using #ParisianCraft (featuring user-generated content from Paris residents), targeting 5km radius of city center with geo-fenced ads</w:t>
      </w:r>
    </w:p>
    <w:p>
      <w:pPr>
        <w:numPr>
          <w:ilvl w:val="0"/>
          <w:numId w:val="1006"/>
        </w:numPr>
        <w:pStyle w:val="Compact"/>
      </w:pPr>
      <w:r>
        <w:rPr>
          <w:bCs/>
          <w:b/>
        </w:rPr>
        <w:t xml:space="preserve">Exclusive Events:</w:t>
      </w:r>
      <w:r>
        <w:t xml:space="preserve"> </w:t>
      </w:r>
      <w:r>
        <w:t xml:space="preserve">"Carpenter at Le Jardin des Plantes" – intimate evening events for 100 members where they design furniture for their homes with artisans</w:t>
      </w:r>
    </w:p>
    <w:p>
      <w:pPr>
        <w:numPr>
          <w:ilvl w:val="0"/>
          <w:numId w:val="1006"/>
        </w:numPr>
        <w:pStyle w:val="Compact"/>
      </w:pPr>
      <w:r>
        <w:rPr>
          <w:bCs/>
          <w:b/>
        </w:rPr>
        <w:t xml:space="preserve">Loyalty Program:</w:t>
      </w:r>
      <w:r>
        <w:t xml:space="preserve"> </w:t>
      </w:r>
      <w:r>
        <w:t xml:space="preserve">"Parisian Patrons Club" offering priority access to new collections, free artisan workshops, and annual Paris apartment styling sessions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Retail Activation (Store/Pop-Ups)</w:t>
      </w:r>
    </w:p>
    <w:p>
      <w:pPr>
        <w:pStyle w:val="BodyText"/>
      </w:pPr>
      <w:r>
        <w:t xml:space="preserve">38%</w:t>
      </w:r>
    </w:p>
    <w:p>
      <w:pPr>
        <w:pStyle w:val="BodyText"/>
      </w:pPr>
      <w:r>
        <w:t xml:space="preserve">Rue de Rivoli flagship, 4 seasonal pop-ups</w:t>
      </w:r>
    </w:p>
    <w:p>
      <w:pPr>
        <w:pStyle w:val="BodyText"/>
      </w:pPr>
      <w:r>
        <w:t xml:space="preserve">Digital Marketing</w:t>
      </w:r>
    </w:p>
    <w:p>
      <w:pPr>
        <w:pStyle w:val="BodyText"/>
      </w:pPr>
      <w:r>
        <w:t xml:space="preserve">32%</w:t>
      </w:r>
    </w:p>
    <w:p>
      <w:pPr>
        <w:pStyle w:val="BodyText"/>
      </w:pPr>
      <w:r>
        <w:t xml:space="preserve">Geo-targeted social ads, Paris-specific SEO, AR app development</w:t>
      </w:r>
    </w:p>
    <w:p>
      <w:pPr>
        <w:pStyle w:val="BodyText"/>
      </w:pPr>
      <w:r>
        <w:t xml:space="preserve">Cultural Partnerships</w:t>
      </w:r>
    </w:p>
    <w:p>
      <w:pPr>
        <w:pStyle w:val="BodyText"/>
      </w:pPr>
      <w:r>
        <w:t xml:space="preserve">18%</w:t>
      </w:r>
    </w:p>
    <w:p>
      <w:pPr>
        <w:pStyle w:val="BodyText"/>
      </w:pPr>
      <w:r>
        <w:t xml:space="preserve">Musée d'Orsay collabs, Le Monde features</w:t>
      </w:r>
    </w:p>
    <w:p>
      <w:pPr>
        <w:pStyle w:val="BodyText"/>
      </w:pPr>
      <w:r>
        <w:t xml:space="preserve">Customer Loyalty</w:t>
      </w:r>
    </w:p>
    <w:p>
      <w:pPr>
        <w:pStyle w:val="BodyText"/>
      </w:pPr>
      <w:r>
        <w:t xml:space="preserve">12%</w:t>
      </w:r>
    </w:p>
    <w:p>
      <w:pPr>
        <w:pStyle w:val="BodyText"/>
      </w:pPr>
      <w:r>
        <w:rPr>
          <w:bCs/>
          <w:b/>
        </w:rPr>
        <w:t xml:space="preserve">Parisian Patrons Club launch</w:t>
      </w:r>
    </w:p>
    <w:bookmarkEnd w:id="29"/>
    <w:bookmarkStart w:id="30" w:name="Xce3ecfaed93ea6f3806e013e60ad62d096587b3"/>
    <w:p>
      <w:pPr>
        <w:pStyle w:val="Heading2"/>
      </w:pPr>
      <w:r>
        <w:t xml:space="preserve">Implementation Timeline: France Paris Rollout</w:t>
      </w:r>
    </w:p>
    <w:p>
      <w:pPr>
        <w:pStyle w:val="FirstParagraph"/>
      </w:pPr>
      <w:r>
        <w:rPr>
          <w:iCs/>
          <w:i/>
        </w:rPr>
        <w:t xml:space="preserve">Months 1-3: Foundation Phase</w:t>
      </w:r>
      <w:r>
        <w:br/>
      </w:r>
      <w:r>
        <w:t xml:space="preserve">Finalize Rue de Rivoli flagship lease; secure French eco-certifications; launch French-language website with Paris delivery zones.</w:t>
      </w:r>
    </w:p>
    <w:p>
      <w:pPr>
        <w:pStyle w:val="BodyText"/>
      </w:pPr>
      <w:r>
        <w:rPr>
          <w:iCs/>
          <w:i/>
        </w:rPr>
        <w:t xml:space="preserve">Months 4-6: Launch Phase</w:t>
      </w:r>
      <w:r>
        <w:br/>
      </w:r>
      <w:r>
        <w:t xml:space="preserve">Grand opening event at Rue de Rivoli store; first pop-up in Saint-Germain gardens; Musée d'Orsay collaboration begins.</w:t>
      </w:r>
    </w:p>
    <w:p>
      <w:pPr>
        <w:pStyle w:val="BodyText"/>
      </w:pPr>
      <w:r>
        <w:rPr>
          <w:iCs/>
          <w:i/>
        </w:rPr>
        <w:t xml:space="preserve">Months 7-12: Growth Phase</w:t>
      </w:r>
      <w:r>
        <w:br/>
      </w:r>
      <w:r>
        <w:t xml:space="preserve">Introduce "Eco-Paris" collection; implement AR room preview tool; expand pop-ups to Montmartre and Marais.</w:t>
      </w:r>
    </w:p>
    <w:p>
      <w:pPr>
        <w:pStyle w:val="BodyText"/>
      </w:pPr>
      <w:r>
        <w:rPr>
          <w:iCs/>
          <w:i/>
        </w:rPr>
        <w:t xml:space="preserve">Months 13-24: Dominance Phase</w:t>
      </w:r>
      <w:r>
        <w:br/>
      </w:r>
      <w:r>
        <w:t xml:space="preserve">Achieve 50+ Parisian apartment styling partnerships; launch French design book with Éditions de l'Éclat; target 15% market share.</w:t>
      </w:r>
    </w:p>
    <w:bookmarkEnd w:id="30"/>
    <w:bookmarkStart w:id="31" w:name="measurement-evaluation"/>
    <w:p>
      <w:pPr>
        <w:pStyle w:val="Heading2"/>
      </w:pPr>
      <w:r>
        <w:t xml:space="preserve">Measurement &amp; Evaluation</w:t>
      </w:r>
    </w:p>
    <w:p>
      <w:pPr>
        <w:pStyle w:val="FirstParagraph"/>
      </w:pPr>
      <w:r>
        <w:t xml:space="preserve">Carpenter's success will be measured through:</w:t>
      </w:r>
    </w:p>
    <w:p>
      <w:pPr>
        <w:numPr>
          <w:ilvl w:val="0"/>
          <w:numId w:val="1007"/>
        </w:numPr>
        <w:pStyle w:val="Compact"/>
      </w:pPr>
      <w:r>
        <w:rPr>
          <w:bCs/>
          <w:b/>
        </w:rPr>
        <w:t xml:space="preserve">Brand Health:</w:t>
      </w:r>
      <w:r>
        <w:t xml:space="preserve"> </w:t>
      </w:r>
      <w:r>
        <w:t xml:space="preserve">Monthly tracking of unaided brand recall in Paris (via YouGov surveys)</w:t>
      </w:r>
    </w:p>
    <w:p>
      <w:pPr>
        <w:numPr>
          <w:ilvl w:val="0"/>
          <w:numId w:val="1007"/>
        </w:numPr>
        <w:pStyle w:val="Compact"/>
      </w:pPr>
      <w:r>
        <w:rPr>
          <w:bCs/>
          <w:b/>
        </w:rPr>
        <w:t xml:space="preserve">Sales Metrics:</w:t>
      </w:r>
      <w:r>
        <w:t xml:space="preserve"> </w:t>
      </w:r>
      <w:r>
        <w:t xml:space="preserve">Store conversion rates, average order value (target: €1,850), and repeat purchase rate (target: 35% within 6 months)</w:t>
      </w:r>
    </w:p>
    <w:p>
      <w:pPr>
        <w:numPr>
          <w:ilvl w:val="0"/>
          <w:numId w:val="1007"/>
        </w:numPr>
        <w:pStyle w:val="Compact"/>
      </w:pPr>
      <w:r>
        <w:rPr>
          <w:bCs/>
          <w:b/>
        </w:rPr>
        <w:t xml:space="preserve">Digital Engagement:</w:t>
      </w:r>
      <w:r>
        <w:t xml:space="preserve"> </w:t>
      </w:r>
      <w:r>
        <w:t xml:space="preserve">Geo-targeted social media reach in Paris (target: 4.2M impressions/month), AR tool usage rates</w:t>
      </w:r>
    </w:p>
    <w:p>
      <w:pPr>
        <w:numPr>
          <w:ilvl w:val="0"/>
          <w:numId w:val="1007"/>
        </w:numPr>
        <w:pStyle w:val="Compact"/>
      </w:pPr>
      <w:r>
        <w:rPr>
          <w:bCs/>
          <w:b/>
        </w:rPr>
        <w:t xml:space="preserve">Sustainability Impact:</w:t>
      </w:r>
      <w:r>
        <w:t xml:space="preserve"> </w:t>
      </w:r>
      <w:r>
        <w:t xml:space="preserve">Annual report on CO2 reduction vs. industry average, certified eco-credits earned</w:t>
      </w:r>
    </w:p>
    <w:bookmarkEnd w:id="31"/>
    <w:bookmarkStart w:id="32" w:name="conclusion-crafting-parisian-legacy"/>
    <w:p>
      <w:pPr>
        <w:pStyle w:val="Heading2"/>
      </w:pPr>
      <w:r>
        <w:t xml:space="preserve">Conclusion: Crafting Parisian Legacy</w:t>
      </w:r>
    </w:p>
    <w:p>
      <w:pPr>
        <w:pStyle w:val="FirstParagraph"/>
      </w:pPr>
      <w:r>
        <w:t xml:space="preserve">Carpenter's Marketing Plan is not merely about selling furniture – it's about weaving the brand into Paris's cultural fabric. By anchoring every strategy in authentic French craftsmanship while solving real Parisian lifestyle challenges, Carpenter will transcend being a vendor to become synonymous with elevated urban living. This France Paris-focused approach delivers measurable growth while honoring the city's heritage, ensuring Carpenter doesn't just enter the market – it becomes an indispensable part of Parisian life. The plan represents a strategic commitment to making "Carpenter" not just a brand name, but a French lifestyle statement for generations.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in France Paris</dc:title>
  <dc:creator/>
  <dc:language>en</dc:language>
  <cp:keywords/>
  <dcterms:created xsi:type="dcterms:W3CDTF">2026-07-23T03:42:39Z</dcterms:created>
  <dcterms:modified xsi:type="dcterms:W3CDTF">2026-07-23T03:42:39Z</dcterms:modified>
</cp:coreProperties>
</file>

<file path=docProps/custom.xml><?xml version="1.0" encoding="utf-8"?>
<Properties xmlns="http://schemas.openxmlformats.org/officeDocument/2006/custom-properties" xmlns:vt="http://schemas.openxmlformats.org/officeDocument/2006/docPropsVTypes"/>
</file>