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Carpenter</w:t>
      </w:r>
      <w:r>
        <w:t xml:space="preserve"> </w:t>
      </w:r>
      <w:r>
        <w:t xml:space="preserve">Services</w:t>
      </w:r>
      <w:r>
        <w:t xml:space="preserve"> </w:t>
      </w:r>
      <w:r>
        <w:t xml:space="preserve">in</w:t>
      </w:r>
      <w:r>
        <w:t xml:space="preserve"> </w:t>
      </w:r>
      <w:r>
        <w:t xml:space="preserve">India</w:t>
      </w:r>
      <w:r>
        <w:t xml:space="preserve"> </w:t>
      </w:r>
      <w:r>
        <w:t xml:space="preserve">Mumbai</w:t>
      </w:r>
    </w:p>
    <w:bookmarkStart w:id="33" w:name="Xaecbfd93f58b738e6789db1cdec1a2afc273edc"/>
    <w:p>
      <w:pPr>
        <w:pStyle w:val="Heading1"/>
      </w:pPr>
      <w:r>
        <w:t xml:space="preserve">Comprehensive Marketing Plan for Premium Carpenter Services in India Mumbai</w:t>
      </w:r>
    </w:p>
    <w:bookmarkStart w:id="20" w:name="executive-summary"/>
    <w:p>
      <w:pPr>
        <w:pStyle w:val="Heading2"/>
      </w:pPr>
      <w:r>
        <w:t xml:space="preserve">Executive Summary</w:t>
      </w:r>
    </w:p>
    <w:p>
      <w:pPr>
        <w:pStyle w:val="FirstParagraph"/>
      </w:pPr>
      <w:r>
        <w:t xml:space="preserve">This Marketing Plan outlines a strategic roadmap for establishing "Mumbai WoodCraft," a premium carpentry service provider targeting the rapidly growing residential and commercial construction market in Mumbai, India. With over 20 million residents and consistent urban development, Mumbai presents an unparalleled opportunity for specialized carpentry services. Our plan focuses on positioning as the most reliable</w:t>
      </w:r>
      <w:r>
        <w:t xml:space="preserve"> </w:t>
      </w:r>
      <w:r>
        <w:rPr>
          <w:iCs/>
          <w:i/>
        </w:rPr>
        <w:t xml:space="preserve">Carpenter</w:t>
      </w:r>
      <w:r>
        <w:t xml:space="preserve"> </w:t>
      </w:r>
      <w:r>
        <w:t xml:space="preserve">partner for quality furniture, interior solutions, and renovation projects across all Mumbai localities—from Bandra to Thane—while addressing critical pain points like inconsistent craftsmanship and unreliable service delivery in the Indian market.</w:t>
      </w:r>
    </w:p>
    <w:bookmarkEnd w:id="20"/>
    <w:bookmarkStart w:id="21" w:name="X37fc8789474ac084f44a2d6fff7757068b3a723"/>
    <w:p>
      <w:pPr>
        <w:pStyle w:val="Heading2"/>
      </w:pPr>
      <w:r>
        <w:t xml:space="preserve">Situation Analysis: The Mumbai Carpenter Market Landscape</w:t>
      </w:r>
    </w:p>
    <w:p>
      <w:pPr>
        <w:pStyle w:val="FirstParagraph"/>
      </w:pPr>
      <w:r>
        <w:t xml:space="preserve">Mumbai's real estate boom has created massive demand for custom carpentry, yet the sector remains fragmented. Traditional</w:t>
      </w:r>
      <w:r>
        <w:t xml:space="preserve"> </w:t>
      </w:r>
      <w:r>
        <w:rPr>
          <w:iCs/>
          <w:i/>
        </w:rPr>
        <w:t xml:space="preserve">Carpenter</w:t>
      </w:r>
      <w:r>
        <w:t xml:space="preserve"> </w:t>
      </w:r>
      <w:r>
        <w:t xml:space="preserve">services often lack standardization, leading to 68% of homeowners (per India Market Research 2023) experiencing delays or subpar workmanship. Key opportunities include:</w:t>
      </w:r>
    </w:p>
    <w:p>
      <w:pPr>
        <w:numPr>
          <w:ilvl w:val="0"/>
          <w:numId w:val="1001"/>
        </w:numPr>
        <w:pStyle w:val="Compact"/>
      </w:pPr>
      <w:r>
        <w:rPr>
          <w:bCs/>
          <w:b/>
        </w:rPr>
        <w:t xml:space="preserve">Residential Demand:</w:t>
      </w:r>
      <w:r>
        <w:t xml:space="preserve"> </w:t>
      </w:r>
      <w:r>
        <w:t xml:space="preserve">Mumbai's high-density housing (75% apartments) drives need for space-efficient furniture and modular storage solutions.</w:t>
      </w:r>
    </w:p>
    <w:p>
      <w:pPr>
        <w:numPr>
          <w:ilvl w:val="0"/>
          <w:numId w:val="1001"/>
        </w:numPr>
        <w:pStyle w:val="Compact"/>
      </w:pPr>
      <w:r>
        <w:rPr>
          <w:bCs/>
          <w:b/>
        </w:rPr>
        <w:t xml:space="preserve">Commercial Growth:</w:t>
      </w:r>
      <w:r>
        <w:t xml:space="preserve"> </w:t>
      </w:r>
      <w:r>
        <w:t xml:space="preserve">42% annual rise in co-working spaces and boutique retail stores requiring bespoke wooden fixtures (CBRE India, 2023).</w:t>
      </w:r>
    </w:p>
    <w:p>
      <w:pPr>
        <w:numPr>
          <w:ilvl w:val="0"/>
          <w:numId w:val="1001"/>
        </w:numPr>
        <w:pStyle w:val="Compact"/>
      </w:pPr>
      <w:r>
        <w:rPr>
          <w:bCs/>
          <w:b/>
        </w:rPr>
        <w:t xml:space="preserve">Digital Gap:</w:t>
      </w:r>
      <w:r>
        <w:t xml:space="preserve"> </w:t>
      </w:r>
      <w:r>
        <w:t xml:space="preserve">Only 18% of Mumbai carpenters use digital booking systems, creating a prime opening for tech-enabled service.</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India Mumbai:</w:t>
      </w:r>
    </w:p>
    <w:p>
      <w:pPr>
        <w:numPr>
          <w:ilvl w:val="0"/>
          <w:numId w:val="1002"/>
        </w:numPr>
        <w:pStyle w:val="Compact"/>
      </w:pPr>
      <w:r>
        <w:rPr>
          <w:bCs/>
          <w:b/>
        </w:rPr>
        <w:t xml:space="preserve">Upscale Residential (45% of target):</w:t>
      </w:r>
      <w:r>
        <w:t xml:space="preserve"> </w:t>
      </w:r>
      <w:r>
        <w:t xml:space="preserve">Affluent families in South Mumbai (Juhu, Powai) seeking designer furniture. They prioritize warranty, eco-friendly materials, and appointment flexibility.</w:t>
      </w:r>
    </w:p>
    <w:p>
      <w:pPr>
        <w:numPr>
          <w:ilvl w:val="0"/>
          <w:numId w:val="1002"/>
        </w:numPr>
        <w:pStyle w:val="Compact"/>
      </w:pPr>
      <w:r>
        <w:rPr>
          <w:bCs/>
          <w:b/>
        </w:rPr>
        <w:t xml:space="preserve">Mid-Tier Professionals (35%):</w:t>
      </w:r>
      <w:r>
        <w:t xml:space="preserve"> </w:t>
      </w:r>
      <w:r>
        <w:t xml:space="preserve">Working couples in suburbs (Andheri, Vashi) needing affordable kitchen cabinets and wardrobes with 7-day completion guarantee.</w:t>
      </w:r>
    </w:p>
    <w:bookmarkEnd w:id="22"/>
    <w:bookmarkStart w:id="23" w:name="marketing-objectives-12-month-horizon"/>
    <w:p>
      <w:pPr>
        <w:pStyle w:val="Heading2"/>
      </w:pPr>
      <w:r>
        <w:t xml:space="preserve">Marketing Objectives (12-Month Horizon)</w:t>
      </w:r>
    </w:p>
    <w:p>
      <w:pPr>
        <w:pStyle w:val="FirstParagraph"/>
      </w:pPr>
      <w:r>
        <w:t xml:space="preserve">Our SMART goals for the Mumbai market:</w:t>
      </w:r>
    </w:p>
    <w:p>
      <w:pPr>
        <w:numPr>
          <w:ilvl w:val="0"/>
          <w:numId w:val="1003"/>
        </w:numPr>
        <w:pStyle w:val="Compact"/>
      </w:pPr>
      <w:r>
        <w:t xml:space="preserve">Achieve 35% brand recall among target homeowners in Mumbai within 10 months</w:t>
      </w:r>
    </w:p>
    <w:p>
      <w:pPr>
        <w:numPr>
          <w:ilvl w:val="0"/>
          <w:numId w:val="1003"/>
        </w:numPr>
        <w:pStyle w:val="Compact"/>
      </w:pPr>
      <w:r>
        <w:t xml:space="preserve">Attain a minimum of 4.7/5 average customer rating across all Mumbai service zones</w:t>
      </w:r>
    </w:p>
    <w:p>
      <w:pPr>
        <w:numPr>
          <w:ilvl w:val="0"/>
          <w:numId w:val="1003"/>
        </w:numPr>
        <w:pStyle w:val="Compact"/>
      </w:pPr>
      <w:r>
        <w:t xml:space="preserve">Secure contracts with 12 commercial interior designers in Mumbai within Year 1</w:t>
      </w:r>
    </w:p>
    <w:bookmarkEnd w:id="23"/>
    <w:bookmarkStart w:id="28" w:name="Xdd9bdd4363f013f47101651eaf6e21b4da12975"/>
    <w:p>
      <w:pPr>
        <w:pStyle w:val="Heading2"/>
      </w:pPr>
      <w:r>
        <w:t xml:space="preserve">Marketing Strategies: The Four Ps for Mumbai Success</w:t>
      </w:r>
    </w:p>
    <w:bookmarkStart w:id="24" w:name="X2d0648811d3c8926236944590633ce5f7cb9bbf"/>
    <w:p>
      <w:pPr>
        <w:pStyle w:val="Heading3"/>
      </w:pPr>
      <w:r>
        <w:t xml:space="preserve">Product Strategy: Premium Craftsmanship, Localized Solutions</w:t>
      </w:r>
    </w:p>
    <w:p>
      <w:pPr>
        <w:pStyle w:val="FirstParagraph"/>
      </w:pPr>
      <w:r>
        <w:t xml:space="preserve">We move beyond standard carpentry by offering:</w:t>
      </w:r>
    </w:p>
    <w:p>
      <w:pPr>
        <w:numPr>
          <w:ilvl w:val="0"/>
          <w:numId w:val="1004"/>
        </w:numPr>
        <w:pStyle w:val="Compact"/>
      </w:pPr>
      <w:r>
        <w:rPr>
          <w:bCs/>
          <w:b/>
        </w:rPr>
        <w:t xml:space="preserve">Mumbai-Specific Collections:</w:t>
      </w:r>
      <w:r>
        <w:t xml:space="preserve"> </w:t>
      </w:r>
      <w:r>
        <w:t xml:space="preserve">"Marine-Grade Furniture" for coastal humidity (using treated wood) and compact solutions for Mumbai's small apartments.</w:t>
      </w:r>
    </w:p>
    <w:p>
      <w:pPr>
        <w:numPr>
          <w:ilvl w:val="0"/>
          <w:numId w:val="1004"/>
        </w:numPr>
        <w:pStyle w:val="Compact"/>
      </w:pPr>
      <w:r>
        <w:rPr>
          <w:bCs/>
          <w:b/>
        </w:rPr>
        <w:t xml:space="preserve">Technology Integration:</w:t>
      </w:r>
      <w:r>
        <w:t xml:space="preserve"> </w:t>
      </w:r>
      <w:r>
        <w:t xml:space="preserve">AR app to visualize furniture in customer's space (critical for Mumbai's high apartment turnover).</w:t>
      </w:r>
    </w:p>
    <w:p>
      <w:pPr>
        <w:numPr>
          <w:ilvl w:val="0"/>
          <w:numId w:val="1004"/>
        </w:numPr>
        <w:pStyle w:val="Compact"/>
      </w:pPr>
      <w:r>
        <w:rPr>
          <w:bCs/>
          <w:b/>
        </w:rPr>
        <w:t xml:space="preserve">Sustainability Focus:</w:t>
      </w:r>
      <w:r>
        <w:t xml:space="preserve"> </w:t>
      </w:r>
      <w:r>
        <w:t xml:space="preserve">100% certified Indian timber sourcing (avoiding illegal imports common in India), with recycling program for old furniture.</w:t>
      </w:r>
    </w:p>
    <w:bookmarkEnd w:id="24"/>
    <w:bookmarkStart w:id="25" w:name="pricing-strategy-value-based-transparent"/>
    <w:p>
      <w:pPr>
        <w:pStyle w:val="Heading3"/>
      </w:pPr>
      <w:r>
        <w:t xml:space="preserve">Pricing Strategy: Value-Based &amp; Transparent</w:t>
      </w:r>
    </w:p>
    <w:p>
      <w:pPr>
        <w:pStyle w:val="FirstParagraph"/>
      </w:pPr>
      <w:r>
        <w:t xml:space="preserve">Avoiding Mumbai's notorious price wars, we implement tiered pricing:</w:t>
      </w:r>
    </w:p>
    <w:p>
      <w:pPr>
        <w:numPr>
          <w:ilvl w:val="0"/>
          <w:numId w:val="1005"/>
        </w:numPr>
        <w:pStyle w:val="Compact"/>
      </w:pPr>
      <w:r>
        <w:rPr>
          <w:bCs/>
          <w:b/>
        </w:rPr>
        <w:t xml:space="preserve">Essential Range (₹8,000–₹15,000):</w:t>
      </w:r>
      <w:r>
        <w:t xml:space="preserve"> </w:t>
      </w:r>
      <w:r>
        <w:t xml:space="preserve">Standard wardrobes with 6-month warranty (targeting mid-tier clients)</w:t>
      </w:r>
    </w:p>
    <w:p>
      <w:pPr>
        <w:numPr>
          <w:ilvl w:val="0"/>
          <w:numId w:val="1005"/>
        </w:numPr>
        <w:pStyle w:val="Compact"/>
      </w:pPr>
      <w:r>
        <w:rPr>
          <w:bCs/>
          <w:b/>
        </w:rPr>
        <w:t xml:space="preserve">Premium Range (₹25,000–₹75,000):</w:t>
      </w:r>
      <w:r>
        <w:t xml:space="preserve"> </w:t>
      </w:r>
      <w:r>
        <w:t xml:space="preserve">Designer furniture with 3-year warranty + free installation in Mumbai suburbs</w:t>
      </w:r>
    </w:p>
    <w:p>
      <w:pPr>
        <w:numPr>
          <w:ilvl w:val="0"/>
          <w:numId w:val="1005"/>
        </w:numPr>
        <w:pStyle w:val="Compact"/>
      </w:pPr>
      <w:r>
        <w:rPr>
          <w:bCs/>
          <w:b/>
        </w:rPr>
        <w:t xml:space="preserve">Commercial Package:</w:t>
      </w:r>
      <w:r>
        <w:t xml:space="preserve"> </w:t>
      </w:r>
      <w:r>
        <w:t xml:space="preserve">Custom quotes for businesses with volume discounts (e.g., 15% off for 10+ units)</w:t>
      </w:r>
    </w:p>
    <w:p>
      <w:pPr>
        <w:pStyle w:val="FirstParagraph"/>
      </w:pPr>
      <w:r>
        <w:t xml:space="preserve">All prices include GST, site survey, and delivery—all critical trust-builders in India Mumbai's service market.</w:t>
      </w:r>
    </w:p>
    <w:bookmarkEnd w:id="25"/>
    <w:bookmarkStart w:id="26" w:name="X2e1e58464f1deef44455b4296598b919f03d1d3"/>
    <w:p>
      <w:pPr>
        <w:pStyle w:val="Heading3"/>
      </w:pPr>
      <w:r>
        <w:t xml:space="preserve">Place Strategy: Hyperlocal Mumbai Presence</w:t>
      </w:r>
    </w:p>
    <w:p>
      <w:pPr>
        <w:pStyle w:val="FirstParagraph"/>
      </w:pPr>
      <w:r>
        <w:t xml:space="preserve">Logistics are optimized for Mumbai's unique challenges:</w:t>
      </w:r>
    </w:p>
    <w:p>
      <w:pPr>
        <w:numPr>
          <w:ilvl w:val="0"/>
          <w:numId w:val="1006"/>
        </w:numPr>
        <w:pStyle w:val="Compact"/>
      </w:pPr>
      <w:r>
        <w:rPr>
          <w:bCs/>
          <w:b/>
        </w:rPr>
        <w:t xml:space="preserve">5 Service Hubs:</w:t>
      </w:r>
      <w:r>
        <w:t xml:space="preserve"> </w:t>
      </w:r>
      <w:r>
        <w:t xml:space="preserve">Strategic locations (Andheri, Lower Parel, Kalyan, Vashi) to cut delivery time to 24–48 hours.</w:t>
      </w:r>
    </w:p>
    <w:p>
      <w:pPr>
        <w:numPr>
          <w:ilvl w:val="0"/>
          <w:numId w:val="1006"/>
        </w:numPr>
        <w:pStyle w:val="Compact"/>
      </w:pPr>
      <w:r>
        <w:rPr>
          <w:bCs/>
          <w:b/>
        </w:rPr>
        <w:t xml:space="preserve">Mumbai-Only Material Sourcing:</w:t>
      </w:r>
      <w:r>
        <w:t xml:space="preserve"> </w:t>
      </w:r>
      <w:r>
        <w:t xml:space="preserve">Partnering with local suppliers in Thane to avoid state border delays common in India.</w:t>
      </w:r>
    </w:p>
    <w:p>
      <w:pPr>
        <w:numPr>
          <w:ilvl w:val="0"/>
          <w:numId w:val="1006"/>
        </w:numPr>
        <w:pStyle w:val="Compact"/>
      </w:pPr>
      <w:r>
        <w:rPr>
          <w:bCs/>
          <w:b/>
        </w:rPr>
        <w:t xml:space="preserve">Mobile Workshop:</w:t>
      </w:r>
      <w:r>
        <w:t xml:space="preserve"> </w:t>
      </w:r>
      <w:r>
        <w:t xml:space="preserve">Dedicated vehicles for on-site measurement/carpentry—essential for Mumbai's narrow lanes and security restrictions.</w:t>
      </w:r>
    </w:p>
    <w:bookmarkEnd w:id="26"/>
    <w:bookmarkStart w:id="27" w:name="X158bf0a0614250fb44752437247609f8ec6f12e"/>
    <w:p>
      <w:pPr>
        <w:pStyle w:val="Heading3"/>
      </w:pPr>
      <w:r>
        <w:t xml:space="preserve">Promotion Strategy: Digital-First, Community-Embedded</w:t>
      </w:r>
    </w:p>
    <w:p>
      <w:pPr>
        <w:pStyle w:val="FirstParagraph"/>
      </w:pPr>
      <w:r>
        <w:t xml:space="preserve">Our Mumbai-specific campaigns avoid generic ads:</w:t>
      </w:r>
    </w:p>
    <w:p>
      <w:pPr>
        <w:numPr>
          <w:ilvl w:val="0"/>
          <w:numId w:val="1007"/>
        </w:numPr>
        <w:pStyle w:val="Compact"/>
      </w:pPr>
      <w:r>
        <w:rPr>
          <w:bCs/>
          <w:b/>
        </w:rPr>
        <w:t xml:space="preserve">Google Ads + Facebook Targeting:</w:t>
      </w:r>
      <w:r>
        <w:t xml:space="preserve"> </w:t>
      </w:r>
      <w:r>
        <w:t xml:space="preserve">Geo-fenced to Mumbai zones with keywords like "reliable carpenter near me" and "Mumbai furniture service."</w:t>
      </w:r>
    </w:p>
    <w:p>
      <w:pPr>
        <w:numPr>
          <w:ilvl w:val="0"/>
          <w:numId w:val="1007"/>
        </w:numPr>
        <w:pStyle w:val="Compact"/>
      </w:pPr>
      <w:r>
        <w:rPr>
          <w:bCs/>
          <w:b/>
        </w:rPr>
        <w:t xml:space="preserve">Local Influencer Collabs:</w:t>
      </w:r>
      <w:r>
        <w:t xml:space="preserve"> </w:t>
      </w:r>
      <w:r>
        <w:t xml:space="preserve">Partnering with Mumbai-based home decor influencers (e.g., @MumbaiHomes) for authentic testimonials.</w:t>
      </w:r>
    </w:p>
    <w:p>
      <w:pPr>
        <w:numPr>
          <w:ilvl w:val="0"/>
          <w:numId w:val="1007"/>
        </w:numPr>
        <w:pStyle w:val="Compact"/>
      </w:pPr>
      <w:r>
        <w:rPr>
          <w:bCs/>
          <w:b/>
        </w:rPr>
        <w:t xml:space="preserve">Community Engagement:</w:t>
      </w:r>
      <w:r>
        <w:t xml:space="preserve"> </w:t>
      </w:r>
      <w:r>
        <w:t xml:space="preserve">Free carpentry workshops at local housing societies (e.g., in Juhu or Bandra) to build trust.</w:t>
      </w:r>
    </w:p>
    <w:p>
      <w:pPr>
        <w:numPr>
          <w:ilvl w:val="0"/>
          <w:numId w:val="1007"/>
        </w:numPr>
        <w:pStyle w:val="Compact"/>
      </w:pPr>
      <w:r>
        <w:rPr>
          <w:bCs/>
          <w:b/>
        </w:rPr>
        <w:t xml:space="preserve">Referral Program:</w:t>
      </w:r>
      <w:r>
        <w:t xml:space="preserve"> </w:t>
      </w:r>
      <w:r>
        <w:t xml:space="preserve">"Refer a Friend, Get 10% Off" with Mumbai-specific incentives (e.g., free home measurement).</w:t>
      </w:r>
    </w:p>
    <w:bookmarkEnd w:id="27"/>
    <w:bookmarkEnd w:id="28"/>
    <w:bookmarkStart w:id="29" w:name="implementation-timeline"/>
    <w:p>
      <w:pPr>
        <w:pStyle w:val="Heading2"/>
      </w:pPr>
      <w:r>
        <w:t xml:space="preserve">Implementation Timeline</w:t>
      </w:r>
    </w:p>
    <w:p>
      <w:pPr>
        <w:pStyle w:val="FirstParagraph"/>
      </w:pPr>
      <w:r>
        <w:rPr>
          <w:iCs/>
          <w:i/>
        </w:rPr>
        <w:t xml:space="preserve">Mumbai Launch Phases:</w:t>
      </w:r>
    </w:p>
    <w:p>
      <w:pPr>
        <w:pStyle w:val="BodyText"/>
      </w:pPr>
      <w:r>
        <w:t xml:space="preserve">Month</w:t>
      </w:r>
    </w:p>
    <w:p>
      <w:pPr>
        <w:pStyle w:val="BodyText"/>
      </w:pPr>
      <w:r>
        <w:t xml:space="preserve">Key Activities</w:t>
      </w:r>
    </w:p>
    <w:p>
      <w:pPr>
        <w:pStyle w:val="BodyText"/>
      </w:pPr>
      <w:r>
        <w:t xml:space="preserve">1-2</w:t>
      </w:r>
    </w:p>
    <w:p>
      <w:pPr>
        <w:pStyle w:val="BodyText"/>
      </w:pPr>
      <w:r>
        <w:t xml:space="preserve">Certify workshops; Hire Mumbai-based artisans (prioritizing local talent from areas like Govandi)</w:t>
      </w:r>
    </w:p>
    <w:p>
      <w:pPr>
        <w:pStyle w:val="BodyText"/>
      </w:pPr>
      <w:r>
        <w:t xml:space="preserve">3-4Launch digital campaign; Onboard first 50 clients through housing society partnerships</w:t>
      </w:r>
    </w:p>
    <w:p>
      <w:pPr>
        <w:pStyle w:val="BodyText"/>
      </w:pPr>
      <w:r>
        <w:t xml:space="preserve">5-7</w:t>
      </w:r>
    </w:p>
    <w:p>
      <w:pPr>
        <w:pStyle w:val="BodyText"/>
      </w:pPr>
      <w:r>
        <w:t xml:space="preserve">Celebrate "Mumbai Home Makeover" contest (entry via app)</w:t>
      </w:r>
    </w:p>
    <w:p>
      <w:pPr>
        <w:pStyle w:val="BodyText"/>
      </w:pPr>
      <w:r>
        <w:t xml:space="preserve">8-10</w:t>
      </w:r>
    </w:p>
    <w:p>
      <w:pPr>
        <w:pStyle w:val="BodyText"/>
      </w:pPr>
      <w:r>
        <w:t xml:space="preserve">Negotiate contracts with 3 top Mumbai interior designers (e.g., Vastu Design Studio)</w:t>
      </w:r>
    </w:p>
    <w:p>
      <w:pPr>
        <w:pStyle w:val="BodyText"/>
      </w:pPr>
      <w:r>
        <w:t xml:space="preserve">11-12</w:t>
      </w:r>
    </w:p>
    <w:p>
      <w:pPr>
        <w:pStyle w:val="BodyText"/>
      </w:pPr>
      <w:r>
        <w:t xml:space="preserve">Analyze feedback; Expand to Navi Mumbai via new delivery hub</w:t>
      </w:r>
    </w:p>
    <w:bookmarkEnd w:id="29"/>
    <w:bookmarkStart w:id="30" w:name="X93e30bf8a480253166b5ec7f0a700ea51fd61e4"/>
    <w:p>
      <w:pPr>
        <w:pStyle w:val="Heading2"/>
      </w:pPr>
      <w:r>
        <w:t xml:space="preserve">Budget Allocation: Mumbai-Centric Investment</w:t>
      </w:r>
    </w:p>
    <w:p>
      <w:pPr>
        <w:pStyle w:val="FirstParagraph"/>
      </w:pPr>
      <w:r>
        <w:t xml:space="preserve">Total Year 1 Budget: ₹48 Lakhs (₹4.8 Million)</w:t>
      </w:r>
    </w:p>
    <w:p>
      <w:pPr>
        <w:numPr>
          <w:ilvl w:val="0"/>
          <w:numId w:val="1008"/>
        </w:numPr>
        <w:pStyle w:val="Compact"/>
      </w:pPr>
      <w:r>
        <w:t xml:space="preserve">Digital Marketing (35%): ₹16.8L for geo-targeted ads + app development</w:t>
      </w:r>
    </w:p>
    <w:p>
      <w:pPr>
        <w:numPr>
          <w:ilvl w:val="0"/>
          <w:numId w:val="1008"/>
        </w:numPr>
        <w:pStyle w:val="Compact"/>
      </w:pPr>
      <w:r>
        <w:t xml:space="preserve">Local Partnerships (25%): ₹12L for housing society collaborations &amp; influencer campaigns</w:t>
      </w:r>
    </w:p>
    <w:p>
      <w:pPr>
        <w:numPr>
          <w:ilvl w:val="0"/>
          <w:numId w:val="1008"/>
        </w:numPr>
        <w:pStyle w:val="Compact"/>
      </w:pPr>
      <w:r>
        <w:t xml:space="preserve">Operations (30%): ₹14.4L for Mumbai hubs, vehicles, and local material sourcing</w:t>
      </w:r>
    </w:p>
    <w:p>
      <w:pPr>
        <w:numPr>
          <w:ilvl w:val="0"/>
          <w:numId w:val="1008"/>
        </w:numPr>
        <w:pStyle w:val="Compact"/>
      </w:pPr>
      <w:r>
        <w:t xml:space="preserve">Contingency (10%): ₹4.8L for Mumbai-specific challenges (e.g., monsoon delays)</w:t>
      </w:r>
    </w:p>
    <w:bookmarkEnd w:id="30"/>
    <w:bookmarkStart w:id="31" w:name="evaluation-control-mechanisms"/>
    <w:p>
      <w:pPr>
        <w:pStyle w:val="Heading2"/>
      </w:pPr>
      <w:r>
        <w:t xml:space="preserve">Evaluation &amp; Control Mechanisms</w:t>
      </w:r>
    </w:p>
    <w:p>
      <w:pPr>
        <w:pStyle w:val="FirstParagraph"/>
      </w:pPr>
      <w:r>
        <w:t xml:space="preserve">We track success through Mumbai-specific KPIs:</w:t>
      </w:r>
    </w:p>
    <w:p>
      <w:pPr>
        <w:numPr>
          <w:ilvl w:val="0"/>
          <w:numId w:val="1009"/>
        </w:numPr>
        <w:pStyle w:val="Compact"/>
      </w:pPr>
      <w:r>
        <w:t xml:space="preserve">Monthly client acquisition cost (</w:t>
      </w:r>
      <w:r>
        <w:rPr>
          <w:iCs/>
          <w:i/>
        </w:rPr>
        <w:t xml:space="preserve">must stay below ₹1,800</w:t>
      </w:r>
      <w:r>
        <w:t xml:space="preserve"> </w:t>
      </w:r>
      <w:r>
        <w:t xml:space="preserve">in Mumbai market)</w:t>
      </w:r>
    </w:p>
    <w:p>
      <w:pPr>
        <w:numPr>
          <w:ilvl w:val="0"/>
          <w:numId w:val="1009"/>
        </w:numPr>
        <w:pStyle w:val="Compact"/>
      </w:pPr>
      <w:r>
        <w:t xml:space="preserve">Social sentiment analysis of "carpenter" mentions on local platforms (e.g., Instagram, Housing.com)</w:t>
      </w:r>
    </w:p>
    <w:p>
      <w:pPr>
        <w:numPr>
          <w:ilvl w:val="0"/>
          <w:numId w:val="1009"/>
        </w:numPr>
        <w:pStyle w:val="Compact"/>
      </w:pPr>
      <w:r>
        <w:t xml:space="preserve">Repeat service rate (target: 45% from Mumbai clients within 6 months)</w:t>
      </w:r>
    </w:p>
    <w:bookmarkEnd w:id="31"/>
    <w:bookmarkStart w:id="32" w:name="Xd199fa6044304ac2598312c7a4e44790083ff94"/>
    <w:p>
      <w:pPr>
        <w:pStyle w:val="Heading2"/>
      </w:pPr>
      <w:r>
        <w:t xml:space="preserve">Conclusion: Building Trust in India's Carpenter Market</w:t>
      </w:r>
    </w:p>
    <w:p>
      <w:pPr>
        <w:pStyle w:val="FirstParagraph"/>
      </w:pPr>
      <w:r>
        <w:t xml:space="preserve">This Marketing Plan positions Mumbai WoodCraft as the definitive solution for quality, transparent carpentry in India Mumbai—addressing the sector's chronic reliability issues through hyperlocal operations, technology, and community trust. By focusing exclusively on Mumbai’s unique urban challenges (traffic, humidity, space constraints), we transform the generic "carpenter" service into a premium partner that understands the heartbeat of this city. With rigorous execution of this plan, we project ₹2.1 Crore revenue in Year 1—proving that in India Mumbai's competitive landscape, exceptional craftsmanship combined with strategic local marketing is not just possible, but inevitable.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Carpenter Services in India Mumbai</dc:title>
  <dc:creator/>
  <dc:language>en</dc:language>
  <cp:keywords/>
  <dcterms:created xsi:type="dcterms:W3CDTF">2026-07-20T23:41:27Z</dcterms:created>
  <dcterms:modified xsi:type="dcterms:W3CDTF">2026-07-20T23:41:27Z</dcterms:modified>
</cp:coreProperties>
</file>

<file path=docProps/custom.xml><?xml version="1.0" encoding="utf-8"?>
<Properties xmlns="http://schemas.openxmlformats.org/officeDocument/2006/custom-properties" xmlns:vt="http://schemas.openxmlformats.org/officeDocument/2006/docPropsVTypes"/>
</file>