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Services</w:t>
      </w:r>
      <w:r>
        <w:t xml:space="preserve"> </w:t>
      </w:r>
      <w:r>
        <w:t xml:space="preserve">-</w:t>
      </w:r>
      <w:r>
        <w:t xml:space="preserve"> </w:t>
      </w:r>
      <w:r>
        <w:t xml:space="preserve">Jerusalem,</w:t>
      </w:r>
      <w:r>
        <w:t xml:space="preserve"> </w:t>
      </w:r>
      <w:r>
        <w:t xml:space="preserve">Israel</w:t>
      </w:r>
    </w:p>
    <w:bookmarkStart w:id="31" w:name="Xd962af928f0e38a6c1a36b46d1bd9f174187390"/>
    <w:p>
      <w:pPr>
        <w:pStyle w:val="Heading1"/>
      </w:pPr>
      <w:r>
        <w:t xml:space="preserve">Marketing Plan for Carpenter Services: Elevating Craftsmanship in Jerusalem, Israel</w:t>
      </w:r>
    </w:p>
    <w:bookmarkStart w:id="20" w:name="executive-summary"/>
    <w:p>
      <w:pPr>
        <w:pStyle w:val="Heading2"/>
      </w:pPr>
      <w:r>
        <w:t xml:space="preserve">Executive Summary</w:t>
      </w:r>
    </w:p>
    <w:p>
      <w:pPr>
        <w:pStyle w:val="FirstParagraph"/>
      </w:pPr>
      <w:r>
        <w:t xml:space="preserve">This comprehensive Marketing Plan outlines strategic initiatives for "Carpenter," a premier woodworking and custom carpentry service operating exclusively in Jerusalem, Israel. With Jerusalem’s unique architectural landscape—blending ancient heritage sites, Ottoman-era buildings, and modern urban developments—this plan leverages the city’s cultural significance to position Carpenter as the trusted partner for precision carpentry solutions. The strategy targets homeowners, property managers, religious institutions, and hospitality businesses across Jerusalem’s diverse neighborhoods while respecting local customs and stringent building regulations. By emphasizing craftsmanship rooted in Jerusalem’s identity, Carpenter will capture 15% market share within three years through hyperlocal engagement.</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market where traditional carpentry intersects with modern demands. The city’s building codes require special permits for work in Old City zones, and heritage conservation is paramount. Over 60% of Jerusalem’s residential stock comprises historic homes needing restoration (Jerusalem Municipality, 2023), creating urgent demand for skilled carpenters who understand local materials like Jerusalem stone and cedar wood. Tourism amplifies this need: hotels near Jaffa Gate or the Old City require rapid, discreet repairs to avoid disrupting visitor experiences. Competitors often lack cultural fluency—failing to navigate religious sensitivities (e.g., avoiding work during holy days) or technical nuances like earthquake-resistant framing in Jerusalem’s seismic zone. Carpenter’s deep familiarity with these factors becomes our core differentiator.</w:t>
      </w:r>
    </w:p>
    <w:bookmarkEnd w:id="21"/>
    <w:bookmarkStart w:id="22" w:name="target-audience"/>
    <w:p>
      <w:pPr>
        <w:pStyle w:val="Heading2"/>
      </w:pPr>
      <w:r>
        <w:t xml:space="preserve">Target Audience</w:t>
      </w:r>
    </w:p>
    <w:p>
      <w:pPr>
        <w:pStyle w:val="FirstParagraph"/>
      </w:pPr>
      <w:r>
        <w:t xml:space="preserve">We prioritize three high-value segments within Israel Jerusalem:</w:t>
      </w:r>
    </w:p>
    <w:p>
      <w:pPr>
        <w:numPr>
          <w:ilvl w:val="0"/>
          <w:numId w:val="1001"/>
        </w:numPr>
        <w:pStyle w:val="Compact"/>
      </w:pPr>
      <w:r>
        <w:rPr>
          <w:bCs/>
          <w:b/>
        </w:rPr>
        <w:t xml:space="preserve">Heritage Homeowners (40%):</w:t>
      </w:r>
      <w:r>
        <w:t xml:space="preserve"> </w:t>
      </w:r>
      <w:r>
        <w:t xml:space="preserve">Residents in neighborhoods like Mea Shearim or Katamon seeking period-accurate repairs for windows, doorframes, and staircases in Ottoman/19th-century homes.</w:t>
      </w:r>
    </w:p>
    <w:p>
      <w:pPr>
        <w:numPr>
          <w:ilvl w:val="0"/>
          <w:numId w:val="1001"/>
        </w:numPr>
        <w:pStyle w:val="Compact"/>
      </w:pPr>
      <w:r>
        <w:rPr>
          <w:bCs/>
          <w:b/>
        </w:rPr>
        <w:t xml:space="preserve">Religious Institutions (35%):</w:t>
      </w:r>
      <w:r>
        <w:t xml:space="preserve"> </w:t>
      </w:r>
      <w:r>
        <w:t xml:space="preserve">Synagogues, mosques, and churches requiring sensitive restoration—e.g., rebuilding damaged synagogue pews or mosque woodwork after maintenance without disrupting worship.</w:t>
      </w:r>
    </w:p>
    <w:p>
      <w:pPr>
        <w:numPr>
          <w:ilvl w:val="0"/>
          <w:numId w:val="1001"/>
        </w:numPr>
        <w:pStyle w:val="Compact"/>
      </w:pPr>
      <w:r>
        <w:rPr>
          <w:bCs/>
          <w:b/>
        </w:rPr>
        <w:t xml:space="preserve">Hospitality Businesses (25%):</w:t>
      </w:r>
      <w:r>
        <w:t xml:space="preserve"> </w:t>
      </w:r>
      <w:r>
        <w:t xml:space="preserve">Hotels and restaurants in tourist corridors needing urgent carpentry for repairs (e.g., replacing balcony railings at the King David Hotel) while adhering to 24-hour noise restrictions.</w:t>
      </w:r>
    </w:p>
    <w:bookmarkEnd w:id="22"/>
    <w:bookmarkStart w:id="27" w:name="X532ec28d656d297752142dced267795ceba452b"/>
    <w:p>
      <w:pPr>
        <w:pStyle w:val="Heading2"/>
      </w:pPr>
      <w:r>
        <w:t xml:space="preserve">Marketing Strategies: Crafted for Jerusalem</w:t>
      </w:r>
    </w:p>
    <w:p>
      <w:pPr>
        <w:pStyle w:val="FirstParagraph"/>
      </w:pPr>
      <w:r>
        <w:t xml:space="preserve">Our strategies are meticulously designed for Jerusalem’s unique ecosystem:</w:t>
      </w:r>
    </w:p>
    <w:bookmarkStart w:id="23" w:name="hyperlocal-digital-presence"/>
    <w:p>
      <w:pPr>
        <w:pStyle w:val="Heading3"/>
      </w:pPr>
      <w:r>
        <w:t xml:space="preserve">1. Hyperlocal Digital Presence</w:t>
      </w:r>
    </w:p>
    <w:p>
      <w:pPr>
        <w:pStyle w:val="FirstParagraph"/>
      </w:pPr>
      <w:r>
        <w:t xml:space="preserve">A dedicated website (carpentjerusalem.com) features Hebrew/Arabic content with a “Jerusalem Project Gallery” showcasing work in specific zones:</w:t>
      </w:r>
      <w:r>
        <w:t xml:space="preserve"> </w:t>
      </w:r>
      <w:r>
        <w:t xml:space="preserve">• The Old City restoration of the Armenian Quarter’s St. James Church</w:t>
      </w:r>
      <w:r>
        <w:t xml:space="preserve"> </w:t>
      </w:r>
      <w:r>
        <w:t xml:space="preserve">• Modern carpentry for new luxury homes in Arnona, compliant with Jerusalem Municipality guidelines.</w:t>
      </w:r>
      <w:r>
        <w:t xml:space="preserve"> </w:t>
      </w:r>
      <w:r>
        <w:rPr>
          <w:bCs/>
          <w:b/>
        </w:rPr>
        <w:t xml:space="preserve">SEO</w:t>
      </w:r>
      <w:r>
        <w:t xml:space="preserve"> </w:t>
      </w:r>
      <w:r>
        <w:t xml:space="preserve">targets keywords like “carpenter Jerusalem old city,” “synagogue woodwork repair Israel,” and “timber services Jerusalem” to capture local search intent. Partnerships with Jerusalemites-based platforms like Waze (for location-based alerts) and local Facebook groups (e.g., "Jerusalem Homeowners Association") drive organic traffic.</w:t>
      </w:r>
    </w:p>
    <w:bookmarkEnd w:id="23"/>
    <w:bookmarkStart w:id="24" w:name="community-centric-engagement"/>
    <w:p>
      <w:pPr>
        <w:pStyle w:val="Heading3"/>
      </w:pPr>
      <w:r>
        <w:t xml:space="preserve">2. Community-Centric Engagement</w:t>
      </w:r>
    </w:p>
    <w:p>
      <w:pPr>
        <w:pStyle w:val="FirstParagraph"/>
      </w:pPr>
      <w:r>
        <w:t xml:space="preserve">Carpenter hosts quarterly “Craftsmanship Workshops” in partnership with Jerusalem Municipality’s Heritage Office, teaching sustainable woodworking techniques using locally sourced materials. These events position us as a community steward—not just a vendor. We also sponsor repairs for underfunded religious sites (e.g., replacing cracked Torah ark doors at a neighborhood synagogue), earning trust and word-of-mouth referrals in tight-knit Jerusalem communities.</w:t>
      </w:r>
    </w:p>
    <w:bookmarkEnd w:id="24"/>
    <w:bookmarkStart w:id="25" w:name="religious-cultural-sensitivity-protocol"/>
    <w:p>
      <w:pPr>
        <w:pStyle w:val="Heading3"/>
      </w:pPr>
      <w:r>
        <w:t xml:space="preserve">3. Religious &amp; Cultural Sensitivity Protocol</w:t>
      </w:r>
    </w:p>
    <w:p>
      <w:pPr>
        <w:pStyle w:val="FirstParagraph"/>
      </w:pPr>
      <w:r>
        <w:t xml:space="preserve">All teams undergo training on Jerusalem’s diverse customs:</w:t>
      </w:r>
      <w:r>
        <w:t xml:space="preserve"> </w:t>
      </w:r>
      <w:r>
        <w:t xml:space="preserve">• Scheduling work around prayer times (e.g., avoiding Saturday afternoons for Jewish clients).</w:t>
      </w:r>
      <w:r>
        <w:t xml:space="preserve"> </w:t>
      </w:r>
      <w:r>
        <w:t xml:space="preserve">• Using gender-inclusive crews in sensitive neighborhoods like Muslim Quarter.</w:t>
      </w:r>
      <w:r>
        <w:t xml:space="preserve"> </w:t>
      </w:r>
      <w:r>
        <w:t xml:space="preserve">• Partnering with certified heritage conservators for projects involving religious artifacts. This protocol ensures Carpenter is welcomed where others face barriers.</w:t>
      </w:r>
    </w:p>
    <w:bookmarkEnd w:id="25"/>
    <w:bookmarkStart w:id="26" w:name="tourism-integrated-service"/>
    <w:p>
      <w:pPr>
        <w:pStyle w:val="Heading3"/>
      </w:pPr>
      <w:r>
        <w:t xml:space="preserve">4. Tourism-Integrated Service</w:t>
      </w:r>
    </w:p>
    <w:p>
      <w:pPr>
        <w:pStyle w:val="FirstParagraph"/>
      </w:pPr>
      <w:r>
        <w:t xml:space="preserve">For hospitality clients, we offer a “24-Hour Emergency Carpentry” guarantee—critical for hotels near David’s Citadel or the Western Wall, where guest satisfaction depends on immediate fixes. Our team uses noise-dampened tools to work overnight without disturbing tourists, with all communication in English/Hebrew/Aramaic upon request.</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Launch digital assets and begin heritage workshops. Budget: $8,500 (website, SEO tools, workshop materials).</w:t>
      </w:r>
    </w:p>
    <w:p>
      <w:pPr>
        <w:pStyle w:val="BodyText"/>
      </w:pPr>
      <w:r>
        <w:rPr>
          <w:bCs/>
          <w:b/>
        </w:rPr>
        <w:t xml:space="preserve">Months 4–6:</w:t>
      </w:r>
      <w:r>
        <w:t xml:space="preserve"> </w:t>
      </w:r>
      <w:r>
        <w:t xml:space="preserve">Secure partnerships with 5 religious institutions and 3 hotel chains. Budget: $12,000 (sponsorships, CRM setup for client management).</w:t>
      </w:r>
    </w:p>
    <w:p>
      <w:pPr>
        <w:pStyle w:val="BodyText"/>
      </w:pPr>
      <w:r>
        <w:rPr>
          <w:bCs/>
          <w:b/>
        </w:rPr>
        <w:t xml:space="preserve">Months 7–12:</w:t>
      </w:r>
      <w:r>
        <w:t xml:space="preserve"> </w:t>
      </w:r>
      <w:r>
        <w:t xml:space="preserve">Expand to new neighborhoods (Nachlaot, Silwan) and launch referral program. Budget: $15,500 (ad campaigns targeting Jerusalem-specific FB/Google ads).</w:t>
      </w:r>
    </w:p>
    <w:p>
      <w:pPr>
        <w:pStyle w:val="BodyText"/>
      </w:pPr>
      <w:r>
        <w:t xml:space="preserve">Total Year 1 Budget: $36,000. Projected ROI: 225% by Month 12 via repeat clients in the religious/hospitality sectors.</w:t>
      </w:r>
    </w:p>
    <w:bookmarkEnd w:id="28"/>
    <w:bookmarkStart w:id="29" w:name="success-metrics"/>
    <w:p>
      <w:pPr>
        <w:pStyle w:val="Heading2"/>
      </w:pPr>
      <w:r>
        <w:t xml:space="preserve">Success Metrics</w:t>
      </w:r>
    </w:p>
    <w:p>
      <w:pPr>
        <w:numPr>
          <w:ilvl w:val="0"/>
          <w:numId w:val="1002"/>
        </w:numPr>
        <w:pStyle w:val="Compact"/>
      </w:pPr>
      <w:r>
        <w:rPr>
          <w:bCs/>
          <w:b/>
        </w:rPr>
        <w:t xml:space="preserve">Quantitative:</w:t>
      </w:r>
      <w:r>
        <w:t xml:space="preserve"> </w:t>
      </w:r>
      <w:r>
        <w:t xml:space="preserve">Achieve 45+ monthly service requests; secure 30+ institutional contracts (e.g., churches, hotels).</w:t>
      </w:r>
    </w:p>
    <w:p>
      <w:pPr>
        <w:numPr>
          <w:ilvl w:val="0"/>
          <w:numId w:val="1002"/>
        </w:numPr>
        <w:pStyle w:val="Compact"/>
      </w:pPr>
      <w:r>
        <w:rPr>
          <w:bCs/>
          <w:b/>
        </w:rPr>
        <w:t xml:space="preserve">Qualitative:</w:t>
      </w:r>
      <w:r>
        <w:t xml:space="preserve"> </w:t>
      </w:r>
      <w:r>
        <w:t xml:space="preserve">90% client satisfaction on cultural sensitivity (measured via post-job surveys); featured in Jerusalem-focused media like "Jerusalem Post" or "Ynet."</w:t>
      </w:r>
    </w:p>
    <w:bookmarkEnd w:id="29"/>
    <w:bookmarkStart w:id="30" w:name="conclusion"/>
    <w:p>
      <w:pPr>
        <w:pStyle w:val="Heading2"/>
      </w:pPr>
      <w:r>
        <w:t xml:space="preserve">Conclusion</w:t>
      </w:r>
    </w:p>
    <w:p>
      <w:pPr>
        <w:pStyle w:val="FirstParagraph"/>
      </w:pPr>
      <w:r>
        <w:t xml:space="preserve">Carpenter’s Marketing Plan is not merely a business strategy—it is a commitment to honoring Jerusalem’s living heritage through exceptional craftsmanship. By embedding ourselves within the city’s cultural and architectural fabric, we transform carpentry from a transactional service into an act of community stewardship. This plan ensures Carpenter becomes synonymous with trust, precision, and respect for Israel Jerusalem’s unique identity—where every doorframe repaired or synagogue cabinet restored advances our shared vision of preserving Jerusalem’s soul. As the city evolves, so will Carpenter: building not just woodwork, but enduring relationships across its neighborhoods.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Services - Jerusalem, Israel</dc:title>
  <dc:creator/>
  <dc:language>en</dc:language>
  <cp:keywords/>
  <dcterms:created xsi:type="dcterms:W3CDTF">2026-07-21T15:58:09Z</dcterms:created>
  <dcterms:modified xsi:type="dcterms:W3CDTF">2026-07-21T15:58:09Z</dcterms:modified>
</cp:coreProperties>
</file>

<file path=docProps/custom.xml><?xml version="1.0" encoding="utf-8"?>
<Properties xmlns="http://schemas.openxmlformats.org/officeDocument/2006/custom-properties" xmlns:vt="http://schemas.openxmlformats.org/officeDocument/2006/docPropsVTypes"/>
</file>