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w:t>
      </w:r>
      <w:r>
        <w:t xml:space="preserve"> </w:t>
      </w:r>
      <w:r>
        <w:t xml:space="preserve">Naples,</w:t>
      </w:r>
      <w:r>
        <w:t xml:space="preserve"> </w:t>
      </w:r>
      <w:r>
        <w:t xml:space="preserve">Italy</w:t>
      </w:r>
    </w:p>
    <w:bookmarkStart w:id="33" w:name="X2695837d272fa160056779de84937b949994044"/>
    <w:p>
      <w:pPr>
        <w:pStyle w:val="Heading1"/>
      </w:pPr>
      <w:r>
        <w:t xml:space="preserve">Comprehensive Marketing Plan for Carpenter: Targeting the Naples, Italy Market</w:t>
      </w:r>
    </w:p>
    <w:bookmarkStart w:id="20" w:name="executive-summary"/>
    <w:p>
      <w:pPr>
        <w:pStyle w:val="Heading2"/>
      </w:pPr>
      <w:r>
        <w:t xml:space="preserve">Executive Summary</w:t>
      </w:r>
    </w:p>
    <w:p>
      <w:pPr>
        <w:pStyle w:val="FirstParagraph"/>
      </w:pPr>
      <w:r>
        <w:t xml:space="preserve">This Marketing Plan details a strategic roadmap for "Carpenter," a premium woodworking and custom furniture manufacturing business, to establish market leadership in Naples, Italy. Leveraging Naples' rich cultural heritage and growing demand for artisanal craftsmanship, this plan outlines how Carpenter will become the preferred choice for homeowners, interior designers, and hospitality businesses seeking bespoke wooden solutions. With a focus on authenticity, quality craftsmanship, and deep community engagement within Naples' unique urban landscape, Carpenter will capture 15% market share in the Naples furniture segment within 24 months.</w:t>
      </w:r>
    </w:p>
    <w:bookmarkEnd w:id="20"/>
    <w:bookmarkStart w:id="21" w:name="market-analysis-italy-naples-context"/>
    <w:p>
      <w:pPr>
        <w:pStyle w:val="Heading2"/>
      </w:pPr>
      <w:r>
        <w:t xml:space="preserve">Market Analysis: Italy Naples Context</w:t>
      </w:r>
    </w:p>
    <w:p>
      <w:pPr>
        <w:pStyle w:val="FirstParagraph"/>
      </w:pPr>
      <w:r>
        <w:t xml:space="preserve">Naples represents a dynamic market where traditional Italian craftsmanship meets modern design demands. The city's historic architecture, vibrant tourism sector (30+ million annual visitors), and affluent residential neighborhoods create ideal conditions for premium woodworking services. Market research indicates a 22% annual growth in demand for custom furniture among Naples' luxury homeowners (Naples Chamber of Commerce, 2023). Competitors like "Arte Legno Napoli" focus on mass production, leaving a significant gap for artisanal, locally crafted solutions. Carpenter's unique value proposition—combining Sicilian woodworking heritage with contemporary design—directly addresses this unmet need in the Naples market. The plan strategically positions Carpenter as more than a service provider; it becomes a cultural custodian of Naples' artisanal identity.</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High-net-worth residents (35-65 years) in Naples neighborhoods like Posillipo, Chiaia, and Vomero seeking bespoke furniture for historic homes. These clients value authenticity over mass production.</w:t>
      </w:r>
    </w:p>
    <w:p>
      <w:pPr>
        <w:numPr>
          <w:ilvl w:val="0"/>
          <w:numId w:val="1001"/>
        </w:numPr>
        <w:pStyle w:val="Compact"/>
      </w:pPr>
      <w:r>
        <w:rPr>
          <w:bCs/>
          <w:b/>
        </w:rPr>
        <w:t xml:space="preserve">Secondary:</w:t>
      </w:r>
      <w:r>
        <w:t xml:space="preserve"> </w:t>
      </w:r>
      <w:r>
        <w:t xml:space="preserve">Luxury hospitality businesses (hotels, restaurants, yachts) in the Naples region requiring custom wooden fittings that reflect local culture.</w:t>
      </w:r>
    </w:p>
    <w:p>
      <w:pPr>
        <w:numPr>
          <w:ilvl w:val="0"/>
          <w:numId w:val="1001"/>
        </w:numPr>
        <w:pStyle w:val="Compact"/>
      </w:pPr>
      <w:r>
        <w:rPr>
          <w:bCs/>
          <w:b/>
        </w:rPr>
        <w:t xml:space="preserve">Tertiary:</w:t>
      </w:r>
      <w:r>
        <w:t xml:space="preserve"> </w:t>
      </w:r>
      <w:r>
        <w:t xml:space="preserve">Interior designers across Campania collaborating on high-end residential projects where "Made in Italy" craftsmanship is a key selling point.</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35+ custom furniture installations annually in Naples, generating €450K revenue</w:t>
      </w:r>
    </w:p>
    <w:p>
      <w:pPr>
        <w:numPr>
          <w:ilvl w:val="0"/>
          <w:numId w:val="1002"/>
        </w:numPr>
        <w:pStyle w:val="Compact"/>
      </w:pPr>
      <w:r>
        <w:t xml:space="preserve">Secure partnerships with 8+ premium interior design firms across Italy Naples</w:t>
      </w:r>
    </w:p>
    <w:p>
      <w:pPr>
        <w:numPr>
          <w:ilvl w:val="0"/>
          <w:numId w:val="1002"/>
        </w:numPr>
        <w:pStyle w:val="Compact"/>
      </w:pPr>
      <w:r>
        <w:t xml:space="preserve">Attain 70% brand recognition among target demographics in the Naples metropolitan area</w:t>
      </w:r>
    </w:p>
    <w:p>
      <w:pPr>
        <w:numPr>
          <w:ilvl w:val="0"/>
          <w:numId w:val="1002"/>
        </w:numPr>
        <w:pStyle w:val="Compact"/>
      </w:pPr>
      <w:r>
        <w:t xml:space="preserve">Generate 30% of new leads through community engagement events in historic Naples locations</w:t>
      </w:r>
    </w:p>
    <w:bookmarkEnd w:id="23"/>
    <w:bookmarkStart w:id="28" w:name="X6db1aa616dcd416fb609dd151da7ee7c122d15a"/>
    <w:p>
      <w:pPr>
        <w:pStyle w:val="Heading2"/>
      </w:pPr>
      <w:r>
        <w:t xml:space="preserve">Core Marketing Strategies &amp; Tactics: Carpenter in Italy Naples</w:t>
      </w:r>
    </w:p>
    <w:bookmarkStart w:id="24" w:name="Xbf53c2b9940d25a4b7db1384c56071c8318555d"/>
    <w:p>
      <w:pPr>
        <w:pStyle w:val="Heading3"/>
      </w:pPr>
      <w:r>
        <w:t xml:space="preserve">1. Hyper-Local Brand Positioning: "Crafted by Naples, For Naples"</w:t>
      </w:r>
    </w:p>
    <w:p>
      <w:pPr>
        <w:pStyle w:val="FirstParagraph"/>
      </w:pPr>
      <w:r>
        <w:t xml:space="preserve">Carpenter's messaging will emphasize local roots through:</w:t>
      </w:r>
      <w:r>
        <w:br/>
      </w:r>
      <w:r>
        <w:t xml:space="preserve">• Collaborations with Napoli-based cultural institutions (e.g., Museo di Capodimonte for exhibition partnerships)</w:t>
      </w:r>
      <w:r>
        <w:br/>
      </w:r>
      <w:r>
        <w:t xml:space="preserve">• Materials sourced exclusively from Campanian wood suppliers (e.g., Boschi di Pompei)</w:t>
      </w:r>
      <w:r>
        <w:br/>
      </w:r>
      <w:r>
        <w:t xml:space="preserve">• Showcasing Naples' architectural motifs in designs (e.g., "Villa dei Papiri" cabinet series inspired by ancient ruins)</w:t>
      </w:r>
    </w:p>
    <w:bookmarkEnd w:id="24"/>
    <w:bookmarkStart w:id="25" w:name="community-integration-events"/>
    <w:p>
      <w:pPr>
        <w:pStyle w:val="Heading3"/>
      </w:pPr>
      <w:r>
        <w:t xml:space="preserve">2. Community Integration Events</w:t>
      </w:r>
    </w:p>
    <w:p>
      <w:pPr>
        <w:pStyle w:val="FirstParagraph"/>
      </w:pPr>
      <w:r>
        <w:t xml:space="preserve">Strategic events within Italy Naples to build trust:</w:t>
      </w:r>
      <w:r>
        <w:br/>
      </w:r>
      <w:r>
        <w:t xml:space="preserve">• Monthly "Carpenter at the Duomo" workshops: Free demonstrations of traditional woodworking techniques near Naples' iconic cathedral</w:t>
      </w:r>
      <w:r>
        <w:br/>
      </w:r>
      <w:r>
        <w:t xml:space="preserve">• Sponsorship of the annual "Napoli Artigiano" artisan fair in Piazza del Plebiscito</w:t>
      </w:r>
      <w:r>
        <w:br/>
      </w:r>
      <w:r>
        <w:t xml:space="preserve">• Pop-up installations at historic locations (e.g., Villa Comunale) featuring functional art pieces</w:t>
      </w:r>
    </w:p>
    <w:bookmarkEnd w:id="25"/>
    <w:bookmarkStart w:id="26" w:name="digital-strategy-with-localized-seo"/>
    <w:p>
      <w:pPr>
        <w:pStyle w:val="Heading3"/>
      </w:pPr>
      <w:r>
        <w:t xml:space="preserve">3. Digital Strategy with Localized SEO</w:t>
      </w:r>
    </w:p>
    <w:p>
      <w:pPr>
        <w:pStyle w:val="FirstParagraph"/>
      </w:pPr>
      <w:r>
        <w:t xml:space="preserve">Optimizing for Naples-specific searches:</w:t>
      </w:r>
      <w:r>
        <w:br/>
      </w:r>
      <w:r>
        <w:t xml:space="preserve">• Website content targeting keywords: "custom carpentry Naples," "handmade furniture Italy," "artisan woodworkers near me"</w:t>
      </w:r>
      <w:r>
        <w:br/>
      </w:r>
      <w:r>
        <w:t xml:space="preserve">• Google Ads campaigns geo-targeted to 10km radius of Naples city center</w:t>
      </w:r>
      <w:r>
        <w:br/>
      </w:r>
      <w:r>
        <w:t xml:space="preserve">• Instagram/TikTok content showcasing real projects in Naples landmarks (e.g., "This dining table crafted for a historic Rione Sanità villa")</w:t>
      </w:r>
    </w:p>
    <w:bookmarkEnd w:id="26"/>
    <w:bookmarkStart w:id="27" w:name="strategic-partnerships"/>
    <w:p>
      <w:pPr>
        <w:pStyle w:val="Heading3"/>
      </w:pPr>
      <w:r>
        <w:t xml:space="preserve">4. Strategic Partnerships</w:t>
      </w:r>
    </w:p>
    <w:p>
      <w:pPr>
        <w:pStyle w:val="FirstParagraph"/>
      </w:pPr>
      <w:r>
        <w:t xml:space="preserve">Building Napoli-specific alliances:</w:t>
      </w:r>
      <w:r>
        <w:br/>
      </w:r>
      <w:r>
        <w:t xml:space="preserve">• Co-branded collections with Naples luxury hotels (e.g., Grand Hotel Vesuvio)</w:t>
      </w:r>
      <w:r>
        <w:br/>
      </w:r>
      <w:r>
        <w:t xml:space="preserve">• Exclusive supply agreements with interior design firms like "Napoli Design Studio"</w:t>
      </w:r>
      <w:r>
        <w:br/>
      </w:r>
      <w:r>
        <w:t xml:space="preserve">• Collaborations with local artisans for complementary services (ceramics, metalwork)</w:t>
      </w:r>
    </w:p>
    <w:bookmarkEnd w:id="27"/>
    <w:bookmarkEnd w:id="28"/>
    <w:bookmarkStart w:id="29" w:name="budget-allocation-italy-naples-focus"/>
    <w:p>
      <w:pPr>
        <w:pStyle w:val="Heading2"/>
      </w:pPr>
      <w:r>
        <w:t xml:space="preserve">Budget Allocation: Italy Naples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 in Naples</w:t>
            </w:r>
          </w:p>
        </w:tc>
      </w:tr>
      <w:tr>
        <w:tc>
          <w:tcPr/>
          <w:p>
            <w:pPr>
              <w:pStyle w:val="Compact"/>
              <w:jc w:val="left"/>
            </w:pPr>
            <w:r>
              <w:t xml:space="preserve">Community Events &amp; Sponsorships (40%)</w:t>
            </w:r>
          </w:p>
        </w:tc>
        <w:tc>
          <w:tcPr/>
          <w:p>
            <w:pPr>
              <w:pStyle w:val="Compact"/>
              <w:jc w:val="left"/>
            </w:pPr>
            <w:r>
              <w:t xml:space="preserve">€68,000</w:t>
            </w:r>
          </w:p>
        </w:tc>
        <w:tc>
          <w:tcPr/>
          <w:p>
            <w:pPr>
              <w:pStyle w:val="Compact"/>
              <w:jc w:val="left"/>
            </w:pPr>
            <w:r>
              <w:t xml:space="preserve">Naples cultural festivals, workshops at historic sites</w:t>
            </w:r>
          </w:p>
        </w:tc>
      </w:tr>
      <w:tr>
        <w:tc>
          <w:tcPr/>
          <w:p>
            <w:pPr>
              <w:pStyle w:val="Compact"/>
              <w:jc w:val="left"/>
            </w:pPr>
            <w:r>
              <w:t xml:space="preserve">Digital Marketing (35%)</w:t>
            </w:r>
          </w:p>
        </w:tc>
        <w:tc>
          <w:tcPr/>
          <w:p>
            <w:pPr>
              <w:pStyle w:val="Compact"/>
              <w:jc w:val="left"/>
            </w:pPr>
            <w:r>
              <w:t xml:space="preserve">€59,500</w:t>
            </w:r>
          </w:p>
        </w:tc>
        <w:tc>
          <w:tcPr/>
          <w:p>
            <w:pPr>
              <w:pStyle w:val="Compact"/>
              <w:jc w:val="left"/>
            </w:pPr>
            <w:r>
              <w:t xml:space="preserve">Geo-targeted ads, Naples-specific content creation</w:t>
            </w:r>
          </w:p>
        </w:tc>
      </w:tr>
      <w:tr>
        <w:tc>
          <w:tcPr/>
          <w:p>
            <w:pPr>
              <w:pStyle w:val="Compact"/>
              <w:jc w:val="left"/>
            </w:pPr>
            <w:r>
              <w:t xml:space="preserve">Partnership Development (15%)</w:t>
            </w:r>
          </w:p>
        </w:tc>
        <w:tc>
          <w:tcPr/>
          <w:p>
            <w:pPr>
              <w:pStyle w:val="Compact"/>
              <w:jc w:val="left"/>
            </w:pPr>
            <w:r>
              <w:t xml:space="preserve">€25,500</w:t>
            </w:r>
          </w:p>
        </w:tc>
        <w:tc>
          <w:tcPr/>
          <w:p>
            <w:pPr>
              <w:pStyle w:val="Compact"/>
              <w:jc w:val="left"/>
            </w:pPr>
            <w:r>
              <w:t xml:space="preserve">Naples hotel/interior design firm collaborations</w:t>
            </w:r>
          </w:p>
        </w:tc>
      </w:tr>
      <w:tr>
        <w:tc>
          <w:tcPr/>
          <w:p>
            <w:pPr>
              <w:pStyle w:val="Compact"/>
              <w:jc w:val="left"/>
            </w:pPr>
            <w:r>
              <w:t xml:space="preserve">Brand Assets (10%)</w:t>
            </w:r>
          </w:p>
        </w:tc>
        <w:tc>
          <w:tcPr/>
          <w:p>
            <w:pPr>
              <w:pStyle w:val="Compact"/>
              <w:jc w:val="left"/>
            </w:pPr>
            <w:r>
              <w:t xml:space="preserve">€17,000</w:t>
            </w:r>
          </w:p>
        </w:tc>
        <w:tc>
          <w:tcPr/>
          <w:p>
            <w:pPr>
              <w:pStyle w:val="Compact"/>
              <w:jc w:val="left"/>
            </w:pPr>
            <w:r>
              <w:t xml:space="preserve">Luxury Naples-focused brochure designs, local language materials</w:t>
            </w:r>
          </w:p>
        </w:tc>
      </w:tr>
    </w:tbl>
    <w:bookmarkEnd w:id="29"/>
    <w:bookmarkStart w:id="30" w:name="Xbdb2a1623edeb6890efdfc7ca2db5d8893ebdad"/>
    <w:p>
      <w:pPr>
        <w:pStyle w:val="Heading2"/>
      </w:pPr>
      <w:r>
        <w:t xml:space="preserve">Implementation Timeline: Naples Market Entry</w:t>
      </w:r>
    </w:p>
    <w:p>
      <w:pPr>
        <w:pStyle w:val="FirstParagraph"/>
      </w:pPr>
      <w:r>
        <w:rPr>
          <w:bCs/>
          <w:b/>
        </w:rPr>
        <w:t xml:space="preserve">Milestone 1 (Months 1-3): Foundation Building</w:t>
      </w:r>
      <w:r>
        <w:br/>
      </w:r>
      <w:r>
        <w:t xml:space="preserve"> </w:t>
      </w:r>
      <w:r>
        <w:t xml:space="preserve">• Establish physical presence in Naples' historic center (rental space near Spaccanapoli)</w:t>
      </w:r>
      <w:r>
        <w:br/>
      </w:r>
      <w:r>
        <w:t xml:space="preserve">• Launch "Carpenter Napoli" website with localized Italian/English content</w:t>
      </w:r>
      <w:r>
        <w:br/>
      </w:r>
      <w:r>
        <w:t xml:space="preserve">• Secure first partnership with a Naples interior design firm</w:t>
      </w:r>
    </w:p>
    <w:p>
      <w:pPr>
        <w:pStyle w:val="BodyText"/>
      </w:pPr>
      <w:r>
        <w:rPr>
          <w:bCs/>
          <w:b/>
        </w:rPr>
        <w:t xml:space="preserve">Milestone 2 (Months 4-9): Community Integration</w:t>
      </w:r>
      <w:r>
        <w:br/>
      </w:r>
      <w:r>
        <w:t xml:space="preserve"> </w:t>
      </w:r>
      <w:r>
        <w:t xml:space="preserve">• Host inaugural "Crafting Naples" workshop at Piazza del Plebiscito</w:t>
      </w:r>
      <w:r>
        <w:br/>
      </w:r>
      <w:r>
        <w:t xml:space="preserve">• Install 3 signature pieces in landmark Naples locations (e.g., Café Italia)</w:t>
      </w:r>
      <w:r>
        <w:br/>
      </w:r>
      <w:r>
        <w:t xml:space="preserve">• Achieve first hotel partnership with a Naples luxury property</w:t>
      </w:r>
    </w:p>
    <w:p>
      <w:pPr>
        <w:pStyle w:val="BodyText"/>
      </w:pPr>
      <w:r>
        <w:rPr>
          <w:bCs/>
          <w:b/>
        </w:rPr>
        <w:t xml:space="preserve">Milestone 3 (Months 10-24): Market Leadership</w:t>
      </w:r>
      <w:r>
        <w:br/>
      </w:r>
      <w:r>
        <w:t xml:space="preserve"> </w:t>
      </w:r>
      <w:r>
        <w:t xml:space="preserve">• Expand to 8+ design firm partnerships across Campania</w:t>
      </w:r>
      <w:r>
        <w:br/>
      </w:r>
      <w:r>
        <w:t xml:space="preserve">• Launch "Napoli Heritage Collection" featuring city-inspired designs</w:t>
      </w:r>
      <w:r>
        <w:br/>
      </w:r>
      <w:r>
        <w:t xml:space="preserve">• Achieve recognition as "Top Artisan Business" in Naples Tourism Awards</w:t>
      </w:r>
    </w:p>
    <w:bookmarkEnd w:id="30"/>
    <w:bookmarkStart w:id="31" w:name="evaluation-control-mechanisms"/>
    <w:p>
      <w:pPr>
        <w:pStyle w:val="Heading2"/>
      </w:pPr>
      <w:r>
        <w:t xml:space="preserve">Evaluation &amp; Control Mechanisms</w:t>
      </w:r>
    </w:p>
    <w:p>
      <w:pPr>
        <w:pStyle w:val="FirstParagraph"/>
      </w:pPr>
      <w:r>
        <w:t xml:space="preserve">Success will be measured through:</w:t>
      </w:r>
      <w:r>
        <w:br/>
      </w:r>
      <w:r>
        <w:t xml:space="preserve">• Monthly tracking of Naples-specific KPIs: Lead sources from historic locations (e.g., "Duomo workshop leads"), local SEO rankings</w:t>
      </w:r>
      <w:r>
        <w:br/>
      </w:r>
      <w:r>
        <w:t xml:space="preserve">• Quarterly brand sentiment analysis via Naples-based focus groups</w:t>
      </w:r>
      <w:r>
        <w:br/>
      </w:r>
      <w:r>
        <w:t xml:space="preserve">• Revenue attribution for projects completed in Naples neighborhoods (Posillipo, Chiaia)</w:t>
      </w:r>
      <w:r>
        <w:br/>
      </w:r>
      <w:r>
        <w:t xml:space="preserve">• Annual customer satisfaction surveys with a 25% minimum score in "Cultural Authenticity" metric</w:t>
      </w:r>
    </w:p>
    <w:bookmarkEnd w:id="31"/>
    <w:bookmarkStart w:id="32" w:name="X4b7287c09d1669d0d7aeb018b1380a551de6a09"/>
    <w:p>
      <w:pPr>
        <w:pStyle w:val="Heading2"/>
      </w:pPr>
      <w:r>
        <w:t xml:space="preserve">Conclusion: Carpenter as Cultural Ambassador</w:t>
      </w:r>
    </w:p>
    <w:p>
      <w:pPr>
        <w:pStyle w:val="FirstParagraph"/>
      </w:pPr>
      <w:r>
        <w:t xml:space="preserve">This Marketing Plan positions Carpenter not merely as a woodworking business but as Naples' cultural ambassador for artisanal excellence. By embedding itself within the city's historic fabric through community events, local partnerships, and authentic design narratives, Carpenter will transcend typical service marketing to become an intrinsic part of Naples' evolving identity. The strategy leverages Italy Naples' unique blend of ancient tradition and modern luxury while ensuring every project reflects the soul of the city. With meticulous execution focused on local nuances—from using volcanic-ash finished wood to collaborating with Neapolitan artists—Carpenter will achieve sustainable growth where competitors merely sell furniture.</w:t>
      </w:r>
    </w:p>
    <w:p>
      <w:pPr>
        <w:pStyle w:val="BodyText"/>
      </w:pPr>
      <w:r>
        <w:rPr>
          <w:iCs/>
          <w:i/>
        </w:rPr>
        <w:t xml:space="preserve">Marketing Plan for Carpenter: Crafted for Naples, Born in Italy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 Naples, Italy</dc:title>
  <dc:creator/>
  <dc:language>en</dc:language>
  <cp:keywords/>
  <dcterms:created xsi:type="dcterms:W3CDTF">2026-07-21T02:45:04Z</dcterms:created>
  <dcterms:modified xsi:type="dcterms:W3CDTF">2026-07-21T02:45:04Z</dcterms:modified>
</cp:coreProperties>
</file>

<file path=docProps/custom.xml><?xml version="1.0" encoding="utf-8"?>
<Properties xmlns="http://schemas.openxmlformats.org/officeDocument/2006/custom-properties" xmlns:vt="http://schemas.openxmlformats.org/officeDocument/2006/docPropsVTypes"/>
</file>