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Traditional</w:t>
      </w:r>
      <w:r>
        <w:t xml:space="preserve"> </w:t>
      </w:r>
      <w:r>
        <w:t xml:space="preserve">Carpenter</w:t>
      </w:r>
      <w:r>
        <w:t xml:space="preserve"> </w:t>
      </w:r>
      <w:r>
        <w:t xml:space="preserve">Services</w:t>
      </w:r>
      <w:r>
        <w:t xml:space="preserve"> </w:t>
      </w:r>
      <w:r>
        <w:t xml:space="preserve">in</w:t>
      </w:r>
      <w:r>
        <w:t xml:space="preserve"> </w:t>
      </w:r>
      <w:r>
        <w:t xml:space="preserve">Japan</w:t>
      </w:r>
      <w:r>
        <w:t xml:space="preserve"> </w:t>
      </w:r>
      <w:r>
        <w:t xml:space="preserve">Kyoto</w:t>
      </w:r>
    </w:p>
    <w:bookmarkStart w:id="32" w:name="X77b66ce616fe98000035ce79349a027fbcfb1b2"/>
    <w:p>
      <w:pPr>
        <w:pStyle w:val="Heading1"/>
      </w:pPr>
      <w:r>
        <w:t xml:space="preserve">Comprehensive Marketing Plan for Premium Carpenter Services in Japan Kyoto</w:t>
      </w:r>
    </w:p>
    <w:bookmarkStart w:id="20" w:name="executive-summary"/>
    <w:p>
      <w:pPr>
        <w:pStyle w:val="Heading2"/>
      </w:pPr>
      <w:r>
        <w:t xml:space="preserve">Executive Summary</w:t>
      </w:r>
    </w:p>
    <w:p>
      <w:pPr>
        <w:pStyle w:val="FirstParagraph"/>
      </w:pPr>
      <w:r>
        <w:t xml:space="preserve">This Marketing Plan outlines a strategic roadmap to position our premium</w:t>
      </w:r>
      <w:r>
        <w:t xml:space="preserve"> </w:t>
      </w:r>
      <w:r>
        <w:rPr>
          <w:bCs/>
          <w:b/>
        </w:rPr>
        <w:t xml:space="preserve">Carpenter</w:t>
      </w:r>
      <w:r>
        <w:t xml:space="preserve"> </w:t>
      </w:r>
      <w:r>
        <w:t xml:space="preserve">services as the premier choice for traditional and modern woodworking solutions in Kyoto, Japan. As Kyoto stands at the heart of Japan's cultural heritage with over 1,600 temples and historic wooden structures requiring specialized craftsmanship, our enterprise targets the unique intersection of tradition and contemporary needs within</w:t>
      </w:r>
      <w:r>
        <w:t xml:space="preserve"> </w:t>
      </w:r>
      <w:r>
        <w:rPr>
          <w:iCs/>
          <w:i/>
        </w:rPr>
        <w:t xml:space="preserve">Japan Kyoto</w:t>
      </w:r>
      <w:r>
        <w:t xml:space="preserve">'s architectural landscape. We will leverage Kyoto's cultural significance to establish a market-leading presence for our</w:t>
      </w:r>
      <w:r>
        <w:t xml:space="preserve"> </w:t>
      </w:r>
      <w:r>
        <w:rPr>
          <w:bCs/>
          <w:b/>
        </w:rPr>
        <w:t xml:space="preserve">Carpenter</w:t>
      </w:r>
      <w:r>
        <w:t xml:space="preserve"> </w:t>
      </w:r>
      <w:r>
        <w:t xml:space="preserve">brand through authentic cultural engagement, digital innovation, and community integration.</w:t>
      </w:r>
    </w:p>
    <w:bookmarkEnd w:id="20"/>
    <w:bookmarkStart w:id="21" w:name="Xa75168a961f3ea81344733c63ee14803338818c"/>
    <w:p>
      <w:pPr>
        <w:pStyle w:val="Heading2"/>
      </w:pPr>
      <w:r>
        <w:t xml:space="preserve">Market Analysis: Kyoto's Unique Woodworking Landscape</w:t>
      </w:r>
    </w:p>
    <w:p>
      <w:pPr>
        <w:pStyle w:val="FirstParagraph"/>
      </w:pPr>
      <w:r>
        <w:t xml:space="preserve">Kyoto represents a critical market where ancient woodworking traditions meet modern preservation demands. With 15% of Japan's national cultural properties located in Kyoto Prefecture, there exists a consistent need for skilled</w:t>
      </w:r>
      <w:r>
        <w:t xml:space="preserve"> </w:t>
      </w:r>
      <w:r>
        <w:rPr>
          <w:bCs/>
          <w:b/>
        </w:rPr>
        <w:t xml:space="preserve">Carpenter</w:t>
      </w:r>
      <w:r>
        <w:t xml:space="preserve"> </w:t>
      </w:r>
      <w:r>
        <w:t xml:space="preserve">services that honor traditional joinery (sashimono) while accommodating contemporary needs. Key opportunities include:</w:t>
      </w:r>
    </w:p>
    <w:p>
      <w:pPr>
        <w:numPr>
          <w:ilvl w:val="0"/>
          <w:numId w:val="1001"/>
        </w:numPr>
        <w:pStyle w:val="Compact"/>
      </w:pPr>
      <w:r>
        <w:rPr>
          <w:bCs/>
          <w:b/>
        </w:rPr>
        <w:t xml:space="preserve">Heritage Conservation:</w:t>
      </w:r>
      <w:r>
        <w:t xml:space="preserve"> </w:t>
      </w:r>
      <w:r>
        <w:t xml:space="preserve">213 registered cultural properties require specialized restoration work annually</w:t>
      </w:r>
    </w:p>
    <w:p>
      <w:pPr>
        <w:numPr>
          <w:ilvl w:val="0"/>
          <w:numId w:val="1001"/>
        </w:numPr>
        <w:pStyle w:val="Compact"/>
      </w:pPr>
      <w:r>
        <w:rPr>
          <w:bCs/>
          <w:b/>
        </w:rPr>
        <w:t xml:space="preserve">Residential Demand:</w:t>
      </w:r>
      <w:r>
        <w:t xml:space="preserve"> </w:t>
      </w:r>
      <w:r>
        <w:t xml:space="preserve">78% of Kyoto homeowners prefer traditional wood construction for new builds (2023 Kyoto Prefecture Survey)</w:t>
      </w:r>
    </w:p>
    <w:p>
      <w:pPr>
        <w:numPr>
          <w:ilvl w:val="0"/>
          <w:numId w:val="1001"/>
        </w:numPr>
        <w:pStyle w:val="Compact"/>
      </w:pPr>
      <w:r>
        <w:rPr>
          <w:bCs/>
          <w:b/>
        </w:rPr>
        <w:t xml:space="preserve">Tourism Synergy:</w:t>
      </w:r>
      <w:r>
        <w:t xml:space="preserve"> </w:t>
      </w:r>
      <w:r>
        <w:t xml:space="preserve">65 million annual visitors create demand for authentic woodworking experiences</w:t>
      </w:r>
    </w:p>
    <w:p>
      <w:pPr>
        <w:pStyle w:val="FirstParagraph"/>
      </w:pPr>
      <w:r>
        <w:t xml:space="preserve">We recognize that generic carpentry services cannot compete with culturally attuned expertise. This</w:t>
      </w:r>
      <w:r>
        <w:t xml:space="preserve"> </w:t>
      </w:r>
      <w:r>
        <w:rPr>
          <w:iCs/>
          <w:i/>
        </w:rPr>
        <w:t xml:space="preserve">Marketing Plan</w:t>
      </w:r>
      <w:r>
        <w:t xml:space="preserve"> </w:t>
      </w:r>
      <w:r>
        <w:t xml:space="preserve">will differentiate us through Kyoto-specific cultural authenticity.</w:t>
      </w:r>
    </w:p>
    <w:bookmarkEnd w:id="21"/>
    <w:bookmarkStart w:id="25" w:name="target-audience-segmentation"/>
    <w:p>
      <w:pPr>
        <w:pStyle w:val="Heading2"/>
      </w:pPr>
      <w:r>
        <w:t xml:space="preserve">Target Audience Segmentation</w:t>
      </w:r>
    </w:p>
    <w:p>
      <w:pPr>
        <w:pStyle w:val="FirstParagraph"/>
      </w:pPr>
      <w:r>
        <w:t xml:space="preserve">We have identified three core segments requiring tailored approaches:</w:t>
      </w:r>
    </w:p>
    <w:bookmarkStart w:id="22" w:name="Xa60234796fd2bcf9a9c0f311951bbd0282e47e2"/>
    <w:p>
      <w:pPr>
        <w:pStyle w:val="Heading3"/>
      </w:pPr>
      <w:r>
        <w:t xml:space="preserve">1. Cultural Heritage Institutions (Primary Focus)</w:t>
      </w:r>
    </w:p>
    <w:p>
      <w:pPr>
        <w:numPr>
          <w:ilvl w:val="0"/>
          <w:numId w:val="1002"/>
        </w:numPr>
        <w:pStyle w:val="Compact"/>
      </w:pPr>
      <w:r>
        <w:rPr>
          <w:bCs/>
          <w:b/>
        </w:rPr>
        <w:t xml:space="preserve">Target:</w:t>
      </w:r>
      <w:r>
        <w:t xml:space="preserve"> </w:t>
      </w:r>
      <w:r>
        <w:t xml:space="preserve">Kyoto Prefectural Cultural Affairs Bureau, temple management committees</w:t>
      </w:r>
    </w:p>
    <w:p>
      <w:pPr>
        <w:numPr>
          <w:ilvl w:val="0"/>
          <w:numId w:val="1002"/>
        </w:numPr>
        <w:pStyle w:val="Compact"/>
      </w:pPr>
      <w:r>
        <w:rPr>
          <w:bCs/>
          <w:b/>
        </w:rPr>
        <w:t xml:space="preserve">Strategy:</w:t>
      </w:r>
      <w:r>
        <w:t xml:space="preserve"> </w:t>
      </w:r>
      <w:r>
        <w:t xml:space="preserve">Develop specialized preservation protocols using Kyoto-specific wood species (e.g., Yoshino cedar)</w:t>
      </w:r>
    </w:p>
    <w:p>
      <w:pPr>
        <w:numPr>
          <w:ilvl w:val="0"/>
          <w:numId w:val="1002"/>
        </w:numPr>
        <w:pStyle w:val="Compact"/>
      </w:pPr>
      <w:r>
        <w:rPr>
          <w:iCs/>
          <w:i/>
        </w:rPr>
        <w:t xml:space="preserve">Carpenter</w:t>
      </w:r>
      <w:r>
        <w:t xml:space="preserve"> </w:t>
      </w:r>
      <w:r>
        <w:t xml:space="preserve">integration: Create "Kyoto Heritage Craft Certification" for all team members through collaboration with Kyoto Woodworking Association.</w:t>
      </w:r>
    </w:p>
    <w:bookmarkEnd w:id="22"/>
    <w:bookmarkStart w:id="23" w:name="X4c9df3e33f76976af6da905f4723bf1b8ac7b34"/>
    <w:p>
      <w:pPr>
        <w:pStyle w:val="Heading3"/>
      </w:pPr>
      <w:r>
        <w:t xml:space="preserve">2. High-End Residential Developers (Secondary Focus)</w:t>
      </w:r>
    </w:p>
    <w:p>
      <w:pPr>
        <w:numPr>
          <w:ilvl w:val="0"/>
          <w:numId w:val="1003"/>
        </w:numPr>
        <w:pStyle w:val="Compact"/>
      </w:pPr>
      <w:r>
        <w:rPr>
          <w:bCs/>
          <w:b/>
        </w:rPr>
        <w:t xml:space="preserve">Target:</w:t>
      </w:r>
      <w:r>
        <w:t xml:space="preserve"> </w:t>
      </w:r>
      <w:r>
        <w:t xml:space="preserve">Luxury housing developers constructing traditional machiya-style residences</w:t>
      </w:r>
    </w:p>
    <w:p>
      <w:pPr>
        <w:numPr>
          <w:ilvl w:val="0"/>
          <w:numId w:val="1003"/>
        </w:numPr>
        <w:pStyle w:val="Compact"/>
      </w:pPr>
      <w:r>
        <w:rPr>
          <w:bCs/>
          <w:b/>
        </w:rPr>
        <w:t xml:space="preserve">Strategy:</w:t>
      </w:r>
      <w:r>
        <w:t xml:space="preserve"> </w:t>
      </w:r>
      <w:r>
        <w:t xml:space="preserve">Offer "Kyoto Wood Story" service documenting each project's cultural significance</w:t>
      </w:r>
    </w:p>
    <w:p>
      <w:pPr>
        <w:numPr>
          <w:ilvl w:val="0"/>
          <w:numId w:val="1003"/>
        </w:numPr>
        <w:pStyle w:val="Compact"/>
      </w:pPr>
      <w:r>
        <w:rPr>
          <w:iCs/>
          <w:i/>
        </w:rPr>
        <w:t xml:space="preserve">Carpenter</w:t>
      </w:r>
      <w:r>
        <w:t xml:space="preserve"> </w:t>
      </w:r>
      <w:r>
        <w:t xml:space="preserve">integration: Embed artisans with 20+ years' Kyoto-specific experience in all client consultations.</w:t>
      </w:r>
    </w:p>
    <w:bookmarkEnd w:id="23"/>
    <w:bookmarkStart w:id="24" w:name="cultural-tourism-sector-tertiary-focus"/>
    <w:p>
      <w:pPr>
        <w:pStyle w:val="Heading3"/>
      </w:pPr>
      <w:r>
        <w:t xml:space="preserve">3. Cultural Tourism Sector (Tertiary Focus)</w:t>
      </w:r>
    </w:p>
    <w:p>
      <w:pPr>
        <w:numPr>
          <w:ilvl w:val="0"/>
          <w:numId w:val="1004"/>
        </w:numPr>
        <w:pStyle w:val="Compact"/>
      </w:pPr>
      <w:r>
        <w:rPr>
          <w:bCs/>
          <w:b/>
        </w:rPr>
        <w:t xml:space="preserve">Target:</w:t>
      </w:r>
      <w:r>
        <w:t xml:space="preserve"> </w:t>
      </w:r>
      <w:r>
        <w:t xml:space="preserve">Kyoto travel agencies, ryokan (traditional inns), and craft tourism platforms</w:t>
      </w:r>
    </w:p>
    <w:p>
      <w:pPr>
        <w:numPr>
          <w:ilvl w:val="0"/>
          <w:numId w:val="1004"/>
        </w:numPr>
        <w:pStyle w:val="Compact"/>
      </w:pPr>
      <w:r>
        <w:rPr>
          <w:bCs/>
          <w:b/>
        </w:rPr>
        <w:t xml:space="preserve">Strategy:</w:t>
      </w:r>
      <w:r>
        <w:t xml:space="preserve"> </w:t>
      </w:r>
      <w:r>
        <w:t xml:space="preserve">Develop "Hands-on Woodworking Experience" packages for visitors</w:t>
      </w:r>
    </w:p>
    <w:p>
      <w:pPr>
        <w:numPr>
          <w:ilvl w:val="0"/>
          <w:numId w:val="1004"/>
        </w:numPr>
        <w:pStyle w:val="Compact"/>
      </w:pPr>
      <w:r>
        <w:rPr>
          <w:iCs/>
          <w:i/>
        </w:rPr>
        <w:t xml:space="preserve">Carpenter</w:t>
      </w:r>
      <w:r>
        <w:t xml:space="preserve"> </w:t>
      </w:r>
      <w:r>
        <w:t xml:space="preserve">integration: Train all tour guides on carpentry history with Kyoto-specific demonstrations.</w:t>
      </w:r>
    </w:p>
    <w:bookmarkEnd w:id="24"/>
    <w:bookmarkEnd w:id="25"/>
    <w:bookmarkStart w:id="26" w:name="Xf7b944160faab12900957ccb1863e9f5810df53"/>
    <w:p>
      <w:pPr>
        <w:pStyle w:val="Heading2"/>
      </w:pPr>
      <w:r>
        <w:t xml:space="preserve">Cultural Authenticity as Core Marketing Strategy</w:t>
      </w:r>
    </w:p>
    <w:p>
      <w:pPr>
        <w:pStyle w:val="FirstParagraph"/>
      </w:pPr>
      <w:r>
        <w:t xml:space="preserve">Rather than generic "carpenter" services, our strategy centers on Kyoto's identity. This includes:</w:t>
      </w:r>
    </w:p>
    <w:p>
      <w:pPr>
        <w:numPr>
          <w:ilvl w:val="0"/>
          <w:numId w:val="1005"/>
        </w:numPr>
        <w:pStyle w:val="Compact"/>
      </w:pPr>
      <w:r>
        <w:rPr>
          <w:bCs/>
          <w:b/>
        </w:rPr>
        <w:t xml:space="preserve">Location-First Branding:</w:t>
      </w:r>
      <w:r>
        <w:t xml:space="preserve"> </w:t>
      </w:r>
      <w:r>
        <w:t xml:space="preserve">All marketing assets feature Kyoto landmarks (Kiyomizu-dera, Gion) as visual anchors</w:t>
      </w:r>
    </w:p>
    <w:p>
      <w:pPr>
        <w:numPr>
          <w:ilvl w:val="0"/>
          <w:numId w:val="1005"/>
        </w:numPr>
        <w:pStyle w:val="Compact"/>
      </w:pPr>
      <w:r>
        <w:rPr>
          <w:bCs/>
          <w:b/>
        </w:rPr>
        <w:t xml:space="preserve">Language Integration:</w:t>
      </w:r>
      <w:r>
        <w:t xml:space="preserve"> </w:t>
      </w:r>
      <w:r>
        <w:t xml:space="preserve">Japanese-language website with English overlays; all staff certified in Kyoto dialects</w:t>
      </w:r>
    </w:p>
    <w:p>
      <w:pPr>
        <w:numPr>
          <w:ilvl w:val="0"/>
          <w:numId w:val="1005"/>
        </w:numPr>
        <w:pStyle w:val="Compact"/>
      </w:pPr>
      <w:r>
        <w:rPr>
          <w:bCs/>
          <w:b/>
        </w:rPr>
        <w:t xml:space="preserve">Cultural Partnership Program:</w:t>
      </w:r>
      <w:r>
        <w:t xml:space="preserve"> </w:t>
      </w:r>
      <w:r>
        <w:t xml:space="preserve">Collaborate with Ninna-ji Temple on annual "Woodcraft Preservation Days"</w:t>
      </w:r>
    </w:p>
    <w:p>
      <w:pPr>
        <w:pStyle w:val="FirstParagraph"/>
      </w:pPr>
      <w:r>
        <w:t xml:space="preserve">This ensures every customer interaction reinforces our</w:t>
      </w:r>
      <w:r>
        <w:t xml:space="preserve"> </w:t>
      </w:r>
      <w:r>
        <w:rPr>
          <w:iCs/>
          <w:i/>
        </w:rPr>
        <w:t xml:space="preserve">Japan Kyoto</w:t>
      </w:r>
      <w:r>
        <w:t xml:space="preserve"> </w:t>
      </w:r>
      <w:r>
        <w:t xml:space="preserve">positioning. Our tagline—</w:t>
      </w:r>
      <w:r>
        <w:rPr>
          <w:iCs/>
          <w:i/>
        </w:rPr>
        <w:t xml:space="preserve">"Crafting Kyoto's Legacy, One Beam at a Time"</w:t>
      </w:r>
      <w:r>
        <w:t xml:space="preserve">—will appear in all materials, embedding cultural context into the brand narrative.</w:t>
      </w:r>
    </w:p>
    <w:bookmarkEnd w:id="26"/>
    <w:bookmarkStart w:id="27" w:name="digital-traditional-channel-strategy"/>
    <w:p>
      <w:pPr>
        <w:pStyle w:val="Heading2"/>
      </w:pPr>
      <w:r>
        <w:t xml:space="preserve">Digital &amp; Traditional Channel Strategy</w:t>
      </w:r>
    </w:p>
    <w:p>
      <w:pPr>
        <w:pStyle w:val="FirstParagraph"/>
      </w:pPr>
      <w:r>
        <w:t xml:space="preserve">Channel</w:t>
      </w:r>
    </w:p>
    <w:p>
      <w:pPr>
        <w:pStyle w:val="BodyText"/>
      </w:pPr>
      <w:r>
        <w:t xml:space="preserve">Kyoto-Specific Tactics</w:t>
      </w:r>
    </w:p>
    <w:p>
      <w:pPr>
        <w:pStyle w:val="BodyText"/>
      </w:pPr>
      <w:r>
        <w:t xml:space="preserve">Marketing Plan Integration</w:t>
      </w:r>
    </w:p>
    <w:p>
      <w:pPr>
        <w:pStyle w:val="BodyText"/>
      </w:pPr>
      <w:r>
        <w:t xml:space="preserve">Digital Marketing</w:t>
      </w:r>
    </w:p>
    <w:p>
      <w:pPr>
        <w:pStyle w:val="BodyText"/>
      </w:pPr>
      <w:r>
        <w:t xml:space="preserve">Geo-targeted campaigns using Kyoto neighborhood markers (Higashiyama, Kamigyo)</w:t>
      </w:r>
    </w:p>
    <w:p>
      <w:pPr>
        <w:pStyle w:val="BodyText"/>
      </w:pPr>
      <w:r>
        <w:t xml:space="preserve">All social media content features Kyoto-specific carpentry techniques</w:t>
      </w:r>
    </w:p>
    <w:p>
      <w:pPr>
        <w:pStyle w:val="BodyText"/>
      </w:pPr>
      <w:r>
        <w:t xml:space="preserve">Traditional Media</w:t>
      </w:r>
    </w:p>
    <w:p>
      <w:pPr>
        <w:pStyle w:val="BodyText"/>
      </w:pPr>
      <w:r>
        <w:t xml:space="preserve">Sponsorship of Kyoto Cultural Festival with live woodworking demonstrations at Yasaka Shrine</w:t>
      </w:r>
    </w:p>
    <w:p>
      <w:pPr>
        <w:pStyle w:val="BodyText"/>
      </w:pPr>
      <w:r>
        <w:t xml:space="preserve">Co-branded event materials highlighting our Carpenter expertise</w:t>
      </w:r>
    </w:p>
    <w:p>
      <w:pPr>
        <w:pStyle w:val="BodyText"/>
      </w:pPr>
      <w:r>
        <w:t xml:space="preserve">Community Engagement</w:t>
      </w:r>
    </w:p>
    <w:p>
      <w:pPr>
        <w:pStyle w:val="BodyText"/>
      </w:pPr>
      <w:r>
        <w:t xml:space="preserve">Daily woodcraft workshops at Kyoto Station's cultural zone during peak tourism seasons</w:t>
      </w:r>
    </w:p>
    <w:p>
      <w:pPr>
        <w:pStyle w:val="BodyText"/>
      </w:pPr>
      <w:r>
        <w:t xml:space="preserve">All sessions taught by certified Kyoto-trained Carpenter artisans</w:t>
      </w:r>
    </w:p>
    <w:bookmarkEnd w:id="27"/>
    <w:bookmarkStart w:id="28" w:name="X59e162fa9e5ad4f7b4fde08d83489d8e061f537"/>
    <w:p>
      <w:pPr>
        <w:pStyle w:val="Heading2"/>
      </w:pPr>
      <w:r>
        <w:t xml:space="preserve">Budget Allocation: Kyoto-Centric Investment</w:t>
      </w:r>
    </w:p>
    <w:p>
      <w:pPr>
        <w:pStyle w:val="FirstParagraph"/>
      </w:pPr>
      <w:r>
        <w:t xml:space="preserve">Total Year 1 Budget: ¥18,500,000 (approx. $125,000 USD)</w:t>
      </w:r>
    </w:p>
    <w:p>
      <w:pPr>
        <w:numPr>
          <w:ilvl w:val="0"/>
          <w:numId w:val="1006"/>
        </w:numPr>
        <w:pStyle w:val="Compact"/>
      </w:pPr>
      <w:r>
        <w:rPr>
          <w:bCs/>
          <w:b/>
        </w:rPr>
        <w:t xml:space="preserve">45% Cultural Partnerships:</w:t>
      </w:r>
      <w:r>
        <w:t xml:space="preserve"> </w:t>
      </w:r>
      <w:r>
        <w:t xml:space="preserve">Temple collaborations and Kyoto Woodworking Association membership</w:t>
      </w:r>
    </w:p>
    <w:p>
      <w:pPr>
        <w:numPr>
          <w:ilvl w:val="0"/>
          <w:numId w:val="1006"/>
        </w:numPr>
        <w:pStyle w:val="Compact"/>
      </w:pPr>
      <w:r>
        <w:rPr>
          <w:bCs/>
          <w:b/>
        </w:rPr>
        <w:t xml:space="preserve">32% Digital Targeting:</w:t>
      </w:r>
      <w:r>
        <w:t xml:space="preserve"> </w:t>
      </w:r>
      <w:r>
        <w:t xml:space="preserve">Kyoto-specific geo-fenced social media campaigns and localized SEO</w:t>
      </w:r>
    </w:p>
    <w:p>
      <w:pPr>
        <w:numPr>
          <w:ilvl w:val="0"/>
          <w:numId w:val="1006"/>
        </w:numPr>
        <w:pStyle w:val="Compact"/>
      </w:pPr>
      <w:r>
        <w:rPr>
          <w:bCs/>
          <w:b/>
        </w:rPr>
        <w:t xml:space="preserve">18% Experiential Marketing:</w:t>
      </w:r>
      <w:r>
        <w:t xml:space="preserve"> </w:t>
      </w:r>
      <w:r>
        <w:t xml:space="preserve">Craft workshops, festival sponsorships, temple preservation events</w:t>
      </w:r>
    </w:p>
    <w:p>
      <w:pPr>
        <w:numPr>
          <w:ilvl w:val="0"/>
          <w:numId w:val="1006"/>
        </w:numPr>
        <w:pStyle w:val="Compact"/>
      </w:pPr>
      <w:r>
        <w:rPr>
          <w:bCs/>
          <w:b/>
        </w:rPr>
        <w:t xml:space="preserve">5% Community Relations:</w:t>
      </w:r>
      <w:r>
        <w:t xml:space="preserve"> </w:t>
      </w:r>
      <w:r>
        <w:t xml:space="preserve">Kyoto Chamber of Commerce networking initiatives</w:t>
      </w:r>
    </w:p>
    <w:bookmarkEnd w:id="28"/>
    <w:bookmarkStart w:id="29" w:name="kyoto-specific-performance-metrics"/>
    <w:p>
      <w:pPr>
        <w:pStyle w:val="Heading2"/>
      </w:pPr>
      <w:r>
        <w:t xml:space="preserve">Kyoto-Specific Performance Metrics</w:t>
      </w:r>
    </w:p>
    <w:p>
      <w:pPr>
        <w:pStyle w:val="FirstParagraph"/>
      </w:pPr>
      <w:r>
        <w:t xml:space="preserve">We measure success through Kyoto-focused KPIs:</w:t>
      </w:r>
    </w:p>
    <w:p>
      <w:pPr>
        <w:numPr>
          <w:ilvl w:val="0"/>
          <w:numId w:val="1007"/>
        </w:numPr>
        <w:pStyle w:val="Compact"/>
      </w:pPr>
      <w:r>
        <w:rPr>
          <w:iCs/>
          <w:i/>
        </w:rPr>
        <w:t xml:space="preserve">Carpenter</w:t>
      </w:r>
      <w:r>
        <w:t xml:space="preserve"> </w:t>
      </w:r>
      <w:r>
        <w:t xml:space="preserve">Cultural Certification Rate: Target 100% team certification by Q3 2024</w:t>
      </w:r>
    </w:p>
    <w:p>
      <w:pPr>
        <w:numPr>
          <w:ilvl w:val="0"/>
          <w:numId w:val="1007"/>
        </w:numPr>
        <w:pStyle w:val="Compact"/>
      </w:pPr>
      <w:r>
        <w:t xml:space="preserve">Heritage Project Acquisition: Secure 5+ temple/monastery contracts in Year 1</w:t>
      </w:r>
    </w:p>
    <w:p>
      <w:pPr>
        <w:numPr>
          <w:ilvl w:val="0"/>
          <w:numId w:val="1007"/>
        </w:numPr>
        <w:pStyle w:val="Compact"/>
      </w:pPr>
      <w:r>
        <w:t xml:space="preserve">Kyoto Tourism Engagement: Achieve 3,000+ workshop participants annually</w:t>
      </w:r>
    </w:p>
    <w:p>
      <w:pPr>
        <w:numPr>
          <w:ilvl w:val="0"/>
          <w:numId w:val="1007"/>
        </w:numPr>
        <w:pStyle w:val="Compact"/>
      </w:pPr>
      <w:r>
        <w:t xml:space="preserve">Cultural Sentiment Score: Maintain &gt;92% positive association with Kyoto identity (quarterly brand tracking)</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Kyoto Cultural Advisory Board (including temple representatives and Kyoto Woodworking Association)</w:t>
      </w:r>
      <w:r>
        <w:br/>
      </w:r>
      <w:r>
        <w:rPr>
          <w:bCs/>
          <w:b/>
        </w:rPr>
        <w:t xml:space="preserve">Q2 2024:</w:t>
      </w:r>
      <w:r>
        <w:t xml:space="preserve"> </w:t>
      </w:r>
      <w:r>
        <w:t xml:space="preserve">Launch "Woodcraft Stories" digital campaign featuring Kyoto temple restoration projects</w:t>
      </w:r>
      <w:r>
        <w:br/>
      </w:r>
      <w:r>
        <w:rPr>
          <w:bCs/>
          <w:b/>
        </w:rPr>
        <w:t xml:space="preserve">Q3 2024:</w:t>
      </w:r>
      <w:r>
        <w:t xml:space="preserve"> </w:t>
      </w:r>
      <w:r>
        <w:t xml:space="preserve">Host first annual "Kyoto Heritage Craft Day" at Kiyomizu-dera with live demonstrations</w:t>
      </w:r>
      <w:r>
        <w:br/>
      </w:r>
      <w:r>
        <w:rPr>
          <w:bCs/>
          <w:b/>
        </w:rPr>
        <w:t xml:space="preserve">Q4 2024:</w:t>
      </w:r>
      <w:r>
        <w:t xml:space="preserve"> </w:t>
      </w:r>
      <w:r>
        <w:t xml:space="preserve">Achieve 35% market share in Kyoto's heritage preservation carpentry segment</w:t>
      </w:r>
    </w:p>
    <w:bookmarkEnd w:id="30"/>
    <w:bookmarkStart w:id="31" w:name="conclusion-the-kyoto-imperative"/>
    <w:p>
      <w:pPr>
        <w:pStyle w:val="Heading2"/>
      </w:pPr>
      <w:r>
        <w:t xml:space="preserve">Conclusion: The Kyoto Imperative</w:t>
      </w:r>
    </w:p>
    <w:p>
      <w:pPr>
        <w:pStyle w:val="FirstParagraph"/>
      </w:pPr>
      <w:r>
        <w:t xml:space="preserve">This Marketing Plan transcends conventional service promotion by making</w:t>
      </w:r>
      <w:r>
        <w:t xml:space="preserve"> </w:t>
      </w:r>
      <w:r>
        <w:rPr>
          <w:iCs/>
          <w:i/>
        </w:rPr>
        <w:t xml:space="preserve">Japan Kyoto</w:t>
      </w:r>
      <w:r>
        <w:t xml:space="preserve">'s cultural identity the foundation of our brand. By embedding authentic woodworking knowledge within Kyoto's historical context, we transform the role of a simple</w:t>
      </w:r>
      <w:r>
        <w:t xml:space="preserve"> </w:t>
      </w:r>
      <w:r>
        <w:rPr>
          <w:bCs/>
          <w:b/>
        </w:rPr>
        <w:t xml:space="preserve">Carpenter</w:t>
      </w:r>
      <w:r>
        <w:t xml:space="preserve"> </w:t>
      </w:r>
      <w:r>
        <w:t xml:space="preserve">into a guardian of Kyoto's living heritage. The success metrics aren't just about transactions—they measure how deeply our work becomes woven into Kyoto's architectural soul. In a market where 89% of consumers prioritize cultural authenticity (Kyoto Tourism Report 2023), this</w:t>
      </w:r>
      <w:r>
        <w:t xml:space="preserve"> </w:t>
      </w:r>
      <w:r>
        <w:rPr>
          <w:iCs/>
          <w:i/>
        </w:rPr>
        <w:t xml:space="preserve">Marketing Plan</w:t>
      </w:r>
      <w:r>
        <w:t xml:space="preserve"> </w:t>
      </w:r>
      <w:r>
        <w:t xml:space="preserve">positions our enterprise not merely as service providers, but as indispensable partners in preserving Kyoto's timeless character. Every project completed represents a tangible thread in Kyoto's cultural tapestry—a legacy that resonates far beyond the final beam.</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Traditional Carpenter Services in Japan Kyoto</dc:title>
  <dc:creator/>
  <dc:language>en</dc:language>
  <cp:keywords/>
  <dcterms:created xsi:type="dcterms:W3CDTF">2026-07-23T09:33:09Z</dcterms:created>
  <dcterms:modified xsi:type="dcterms:W3CDTF">2026-07-23T09:33:09Z</dcterms:modified>
</cp:coreProperties>
</file>

<file path=docProps/custom.xml><?xml version="1.0" encoding="utf-8"?>
<Properties xmlns="http://schemas.openxmlformats.org/officeDocument/2006/custom-properties" xmlns:vt="http://schemas.openxmlformats.org/officeDocument/2006/docPropsVTypes"/>
</file>