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Kazakhstan</w:t>
      </w:r>
      <w:r>
        <w:t xml:space="preserve"> </w:t>
      </w:r>
      <w:r>
        <w:t xml:space="preserve">Almaty</w:t>
      </w:r>
    </w:p>
    <w:bookmarkStart w:id="31" w:name="Xa43a760bafd36a5778bd537a3435c29d167e134"/>
    <w:p>
      <w:pPr>
        <w:pStyle w:val="Heading1"/>
      </w:pPr>
      <w:r>
        <w:t xml:space="preserve">Comprehensive Marketing Plan: Carpenter Expansion into Kazakhstan Almaty</w:t>
      </w:r>
    </w:p>
    <w:bookmarkStart w:id="20" w:name="executive-summary"/>
    <w:p>
      <w:pPr>
        <w:pStyle w:val="Heading2"/>
      </w:pPr>
      <w:r>
        <w:t xml:space="preserve">Executive Summary</w:t>
      </w:r>
    </w:p>
    <w:p>
      <w:pPr>
        <w:pStyle w:val="FirstParagraph"/>
      </w:pPr>
      <w:r>
        <w:t xml:space="preserve">This strategic Marketing Plan outlines Carpenter's entry and growth strategy in the dynamic construction market of Kazakhstan Almaty. As a premium woodworking and custom carpentry solutions provider, Carpenter targets the rapidly expanding residential and commercial construction sector in Almaty, where urbanization rates exceed 65% and renovation demand has grown by 22% annually (Kazakhstan National Statistics Bureau, 2023). This plan details our localized approach to capture 15% market share within three years through culturally attuned marketing, strategic partnerships, and community engagement. The Marketing Plan positions Carpenter not merely as a vendor but as a trusted partner in Almaty's architectural evolution.</w:t>
      </w:r>
    </w:p>
    <w:bookmarkEnd w:id="20"/>
    <w:bookmarkStart w:id="21" w:name="X18b51d604fea365f44b03c8003836cd0a04c054"/>
    <w:p>
      <w:pPr>
        <w:pStyle w:val="Heading2"/>
      </w:pPr>
      <w:r>
        <w:t xml:space="preserve">Market Analysis: Kazakhstan Almaty Context</w:t>
      </w:r>
    </w:p>
    <w:p>
      <w:pPr>
        <w:pStyle w:val="FirstParagraph"/>
      </w:pPr>
      <w:r>
        <w:t xml:space="preserve">Kazakhstan Almaty presents a high-potential yet nuanced market for premium carpentry services. The city's construction sector is projected to grow at 8.3% CAGR through 2027, driven by government initiatives like "Housing for All" and rising middle-class demand for bespoke interior solutions (World Bank, 2023). However, local competitors lack modern design capabilities and digital engagement—creating a clear opportunity for Carpenter. Key market gaps include:</w:t>
      </w:r>
    </w:p>
    <w:p>
      <w:pPr>
        <w:numPr>
          <w:ilvl w:val="0"/>
          <w:numId w:val="1001"/>
        </w:numPr>
        <w:pStyle w:val="Compact"/>
      </w:pPr>
      <w:r>
        <w:t xml:space="preserve">Shortage of eco-friendly wood sourcing options meeting international standards</w:t>
      </w:r>
    </w:p>
    <w:p>
      <w:pPr>
        <w:numPr>
          <w:ilvl w:val="0"/>
          <w:numId w:val="1001"/>
        </w:numPr>
        <w:pStyle w:val="Compact"/>
      </w:pPr>
      <w:r>
        <w:t xml:space="preserve">Low brand awareness for premium custom carpentry among Almaty's growing affluent demographic</w:t>
      </w:r>
    </w:p>
    <w:p>
      <w:pPr>
        <w:numPr>
          <w:ilvl w:val="0"/>
          <w:numId w:val="1001"/>
        </w:numPr>
        <w:pStyle w:val="Compact"/>
      </w:pPr>
      <w:r>
        <w:t xml:space="preserve">Minimal digital marketing presence in the niche construction sector</w:t>
      </w:r>
    </w:p>
    <w:bookmarkEnd w:id="21"/>
    <w:bookmarkStart w:id="22" w:name="target-audience-in-kazakhstan-almaty"/>
    <w:p>
      <w:pPr>
        <w:pStyle w:val="Heading2"/>
      </w:pPr>
      <w:r>
        <w:t xml:space="preserve">Target Audience in Kazakhstan Almaty</w:t>
      </w:r>
    </w:p>
    <w:p>
      <w:pPr>
        <w:pStyle w:val="FirstParagraph"/>
      </w:pPr>
      <w:r>
        <w:t xml:space="preserve">Carpenter's primary audience comprises two segments within Kazakhstan Almaty:</w:t>
      </w:r>
    </w:p>
    <w:p>
      <w:pPr>
        <w:numPr>
          <w:ilvl w:val="0"/>
          <w:numId w:val="1002"/>
        </w:numPr>
        <w:pStyle w:val="Compact"/>
      </w:pPr>
      <w:r>
        <w:rPr>
          <w:bCs/>
          <w:b/>
        </w:rPr>
        <w:t xml:space="preserve">Urban Homeowners (60%)</w:t>
      </w:r>
      <w:r>
        <w:t xml:space="preserve">: Affluent residents aged 35-55 in districts like Bayzak, Naukova, and Dostyk seeking luxury renovations. They prioritize sustainable materials and design integration with Kazakh architectural elements.</w:t>
      </w:r>
    </w:p>
    <w:p>
      <w:pPr>
        <w:numPr>
          <w:ilvl w:val="0"/>
          <w:numId w:val="1002"/>
        </w:numPr>
        <w:pStyle w:val="Compact"/>
      </w:pPr>
      <w:r>
        <w:rPr>
          <w:bCs/>
          <w:b/>
        </w:rPr>
        <w:t xml:space="preserve">Commercial Developers (40%)</w:t>
      </w:r>
      <w:r>
        <w:t xml:space="preserve">: Mid-to-large firms constructing high-end residential complexes (e.g., Alatau Group, Elnur Construction). They require scalable carpentry solutions for projects exceeding 50 units, emphasizing cost-efficiency and on-time delivery.</w:t>
      </w:r>
    </w:p>
    <w:bookmarkEnd w:id="22"/>
    <w:bookmarkStart w:id="23" w:name="Xd7eed2aecaa5c25c08c8a3f0068e757e77f7a3b"/>
    <w:p>
      <w:pPr>
        <w:pStyle w:val="Heading2"/>
      </w:pPr>
      <w:r>
        <w:t xml:space="preserve">Marketing Objectives for Kazakhstan Almaty</w:t>
      </w:r>
    </w:p>
    <w:p>
      <w:pPr>
        <w:pStyle w:val="FirstParagraph"/>
      </w:pPr>
      <w:r>
        <w:t xml:space="preserve">Within the first 18 months in Kazakhstan Almaty, Carpenter aims to achieve:</w:t>
      </w:r>
    </w:p>
    <w:p>
      <w:pPr>
        <w:numPr>
          <w:ilvl w:val="0"/>
          <w:numId w:val="1003"/>
        </w:numPr>
        <w:pStyle w:val="Compact"/>
      </w:pPr>
      <w:r>
        <w:t xml:space="preserve">Secure 35+ commercial contracts with developers (totaling $1.2M revenue)</w:t>
      </w:r>
    </w:p>
    <w:p>
      <w:pPr>
        <w:numPr>
          <w:ilvl w:val="0"/>
          <w:numId w:val="1003"/>
        </w:numPr>
        <w:pStyle w:val="Compact"/>
      </w:pPr>
      <w:r>
        <w:t xml:space="preserve">Achieve 40% brand recognition among target homeowners via local media</w:t>
      </w:r>
    </w:p>
    <w:p>
      <w:pPr>
        <w:numPr>
          <w:ilvl w:val="0"/>
          <w:numId w:val="1003"/>
        </w:numPr>
        <w:pStyle w:val="Compact"/>
      </w:pPr>
      <w:r>
        <w:t xml:space="preserve">Generate 500 qualified leads monthly through digital channels</w:t>
      </w:r>
    </w:p>
    <w:p>
      <w:pPr>
        <w:numPr>
          <w:ilvl w:val="0"/>
          <w:numId w:val="1003"/>
        </w:numPr>
        <w:pStyle w:val="Compact"/>
      </w:pPr>
      <w:r>
        <w:t xml:space="preserve">Establish Carpenter as the #1 premium carpentry brand in Kazakhstan Almaty (measured by consumer surveys)</w:t>
      </w:r>
    </w:p>
    <w:bookmarkEnd w:id="23"/>
    <w:bookmarkStart w:id="27" w:name="X4a931311bca5e5518a41ca66a33e95d7f078524"/>
    <w:p>
      <w:pPr>
        <w:pStyle w:val="Heading2"/>
      </w:pPr>
      <w:r>
        <w:t xml:space="preserve">Strategic Marketing Plan: Carpenter's Localization Approach</w:t>
      </w:r>
    </w:p>
    <w:p>
      <w:pPr>
        <w:pStyle w:val="FirstParagraph"/>
      </w:pPr>
      <w:r>
        <w:t xml:space="preserve">This Marketing Plan centers on cultural integration and hyper-localized execution. Unlike generic international strategies, Carpenter will:</w:t>
      </w:r>
    </w:p>
    <w:bookmarkStart w:id="24" w:name="cultural-brand-positioning"/>
    <w:p>
      <w:pPr>
        <w:pStyle w:val="Heading3"/>
      </w:pPr>
      <w:r>
        <w:t xml:space="preserve">1. Cultural Brand Positioning</w:t>
      </w:r>
    </w:p>
    <w:p>
      <w:pPr>
        <w:pStyle w:val="FirstParagraph"/>
      </w:pPr>
      <w:r>
        <w:t xml:space="preserve">Carpenter’s messaging in Kazakhstan Almaty emphasizes "Crafted with Kazakh Heritage" – integrating traditional motifs (like Shanyrak patterns) into modern designs. All marketing collateral uses Kazakh language alongside Russian/English, featuring local artisans in campaigns. For example:</w:t>
      </w:r>
    </w:p>
    <w:p>
      <w:pPr>
        <w:pStyle w:val="BlockText"/>
      </w:pPr>
      <w:r>
        <w:t xml:space="preserve">"Carpenter: Where Siberian Pine Meets Almaty's Soul"</w:t>
      </w:r>
    </w:p>
    <w:bookmarkEnd w:id="24"/>
    <w:bookmarkStart w:id="25" w:name="digital-strategy-for-kazakhstan-almaty"/>
    <w:p>
      <w:pPr>
        <w:pStyle w:val="Heading3"/>
      </w:pPr>
      <w:r>
        <w:t xml:space="preserve">2. Digital Strategy for Kazakhstan Almaty</w:t>
      </w:r>
    </w:p>
    <w:p>
      <w:pPr>
        <w:pStyle w:val="FirstParagraph"/>
      </w:pPr>
      <w:r>
        <w:t xml:space="preserve">We will dominate digital channels where Kazakh consumers engage:</w:t>
      </w:r>
    </w:p>
    <w:p>
      <w:pPr>
        <w:numPr>
          <w:ilvl w:val="0"/>
          <w:numId w:val="1004"/>
        </w:numPr>
        <w:pStyle w:val="Compact"/>
      </w:pPr>
      <w:r>
        <w:rPr>
          <w:bCs/>
          <w:b/>
        </w:rPr>
        <w:t xml:space="preserve">Instagram &amp; VKontakte:</w:t>
      </w:r>
      <w:r>
        <w:t xml:space="preserve"> </w:t>
      </w:r>
      <w:r>
        <w:t xml:space="preserve">Partner with 10+ Almaty-based interior influencers (e.g., @AlmatyHomeDesign) for "Renovation Journey" content</w:t>
      </w:r>
    </w:p>
    <w:p>
      <w:pPr>
        <w:numPr>
          <w:ilvl w:val="0"/>
          <w:numId w:val="1004"/>
        </w:numPr>
        <w:pStyle w:val="Compact"/>
      </w:pPr>
      <w:r>
        <w:rPr>
          <w:bCs/>
          <w:b/>
        </w:rPr>
        <w:t xml:space="preserve">Google Ads:</w:t>
      </w:r>
      <w:r>
        <w:t xml:space="preserve"> </w:t>
      </w:r>
      <w:r>
        <w:t xml:space="preserve">Geo-targeted campaigns using keywords like "custom carpentry Almaty," "premium woodwork Kazakhstan"</w:t>
      </w:r>
    </w:p>
    <w:p>
      <w:pPr>
        <w:numPr>
          <w:ilvl w:val="0"/>
          <w:numId w:val="1004"/>
        </w:numPr>
        <w:pStyle w:val="Compact"/>
      </w:pPr>
      <w:r>
        <w:rPr>
          <w:bCs/>
          <w:b/>
        </w:rPr>
        <w:t xml:space="preserve">Local SEO:</w:t>
      </w:r>
      <w:r>
        <w:t xml:space="preserve"> </w:t>
      </w:r>
      <w:r>
        <w:t xml:space="preserve">Optimize for "Carpenter Almaty" with localized service pages (e.g., "Carpenter - Custom Wooden Doors in Central Almaty")</w:t>
      </w:r>
    </w:p>
    <w:bookmarkEnd w:id="25"/>
    <w:bookmarkStart w:id="26" w:name="strategic-partnerships-in-kazakhstan"/>
    <w:p>
      <w:pPr>
        <w:pStyle w:val="Heading3"/>
      </w:pPr>
      <w:r>
        <w:t xml:space="preserve">3. Strategic Partnerships in Kazakhstan</w:t>
      </w:r>
    </w:p>
    <w:p>
      <w:pPr>
        <w:pStyle w:val="FirstParagraph"/>
      </w:pPr>
      <w:r>
        <w:t xml:space="preserve">Carpenter will forge alliances with key Kazakhstan Almaty entities:</w:t>
      </w:r>
    </w:p>
    <w:p>
      <w:pPr>
        <w:numPr>
          <w:ilvl w:val="0"/>
          <w:numId w:val="1005"/>
        </w:numPr>
        <w:pStyle w:val="Compact"/>
      </w:pPr>
      <w:r>
        <w:rPr>
          <w:bCs/>
          <w:b/>
        </w:rPr>
        <w:t xml:space="preserve">Local Construction Firms:</w:t>
      </w:r>
      <w:r>
        <w:t xml:space="preserve"> </w:t>
      </w:r>
      <w:r>
        <w:t xml:space="preserve">Exclusive partnership with Elnur Construction for all wooden elements in their 2024-2025 projects</w:t>
      </w:r>
    </w:p>
    <w:p>
      <w:pPr>
        <w:numPr>
          <w:ilvl w:val="0"/>
          <w:numId w:val="1005"/>
        </w:numPr>
        <w:pStyle w:val="Compact"/>
      </w:pPr>
      <w:r>
        <w:rPr>
          <w:bCs/>
          <w:b/>
        </w:rPr>
        <w:t xml:space="preserve">Government Initiatives:</w:t>
      </w:r>
      <w:r>
        <w:t xml:space="preserve"> </w:t>
      </w:r>
      <w:r>
        <w:t xml:space="preserve">Participate in "Almaty Green City" program supplying eco-certified wood for public housing</w:t>
      </w:r>
    </w:p>
    <w:p>
      <w:pPr>
        <w:numPr>
          <w:ilvl w:val="0"/>
          <w:numId w:val="1005"/>
        </w:numPr>
        <w:pStyle w:val="Compact"/>
      </w:pPr>
      <w:r>
        <w:rPr>
          <w:bCs/>
          <w:b/>
        </w:rPr>
        <w:t xml:space="preserve">Local Craft Guilds:</w:t>
      </w:r>
      <w:r>
        <w:t xml:space="preserve"> </w:t>
      </w:r>
      <w:r>
        <w:t xml:space="preserve">Collaborate with Kazakh woodcarvers to create limited-edition collections sold at Almaty's Dostyk Market</w:t>
      </w:r>
    </w:p>
    <w:p>
      <w:pPr>
        <w:pStyle w:val="FirstParagraph"/>
      </w:pPr>
      <w:r>
        <w:t xml:space="preserve">4. Community Engagement</w:t>
      </w:r>
    </w:p>
    <w:p>
      <w:pPr>
        <w:pStyle w:val="BodyText"/>
      </w:pPr>
      <w:r>
        <w:t xml:space="preserve">Carpenter will host quarterly events in Kazakhstan Almaty to build trust:</w:t>
      </w:r>
    </w:p>
    <w:p>
      <w:pPr>
        <w:numPr>
          <w:ilvl w:val="0"/>
          <w:numId w:val="1006"/>
        </w:numPr>
        <w:pStyle w:val="Compact"/>
      </w:pPr>
      <w:r>
        <w:rPr>
          <w:bCs/>
          <w:b/>
        </w:rPr>
        <w:t xml:space="preserve">"Carpenter Craft Days":</w:t>
      </w:r>
      <w:r>
        <w:t xml:space="preserve"> </w:t>
      </w:r>
      <w:r>
        <w:t xml:space="preserve">Free workshops at Almaty Central Library teaching sustainable wood techniques</w:t>
      </w:r>
    </w:p>
    <w:p>
      <w:pPr>
        <w:numPr>
          <w:ilvl w:val="0"/>
          <w:numId w:val="1006"/>
        </w:numPr>
        <w:pStyle w:val="Compact"/>
      </w:pPr>
      <w:r>
        <w:rPr>
          <w:bCs/>
          <w:b/>
        </w:rPr>
        <w:t xml:space="preserve">Sponsorship:</w:t>
      </w:r>
      <w:r>
        <w:t xml:space="preserve"> </w:t>
      </w:r>
      <w:r>
        <w:t xml:space="preserve">Funding for "Young Architects" competition organized by Kazakh National University of Architecture and Construction</w:t>
      </w:r>
    </w:p>
    <w:bookmarkEnd w:id="26"/>
    <w:bookmarkEnd w:id="27"/>
    <w:bookmarkStart w:id="28" w:name="Xd87275fcd41ac10697343e0a9419876ab70801d"/>
    <w:p>
      <w:pPr>
        <w:pStyle w:val="Heading2"/>
      </w:pPr>
      <w:r>
        <w:t xml:space="preserve">Budget Allocation: Kazakhstan Almaty Focus</w:t>
      </w:r>
    </w:p>
    <w:p>
      <w:pPr>
        <w:pStyle w:val="FirstParagraph"/>
      </w:pPr>
      <w:r>
        <w:t xml:space="preserve">Total Marketing Budget: $350,000 (Year 1). Allocation is tailored to Almaty's market dynamics: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 for Kazakhstan Almaty</w:t>
            </w:r>
          </w:p>
        </w:tc>
      </w:tr>
      <w:tr>
        <w:tc>
          <w:tcPr/>
          <w:p>
            <w:pPr>
              <w:pStyle w:val="Compact"/>
              <w:jc w:val="left"/>
            </w:pPr>
            <w:r>
              <w:t xml:space="preserve">Digital Marketing (Social/SEO)</w:t>
            </w:r>
          </w:p>
        </w:tc>
        <w:tc>
          <w:tcPr/>
          <w:p>
            <w:pPr>
              <w:pStyle w:val="Compact"/>
              <w:jc w:val="left"/>
            </w:pPr>
            <w:r>
              <w:t xml:space="preserve">$120,000</w:t>
            </w:r>
          </w:p>
        </w:tc>
        <w:tc>
          <w:tcPr/>
          <w:p>
            <w:pPr>
              <w:pStyle w:val="Compact"/>
              <w:jc w:val="left"/>
            </w:pPr>
            <w:r>
              <w:t xml:space="preserve">92% of Almaty consumers research services online (Statista 2023)</w:t>
            </w:r>
          </w:p>
        </w:tc>
      </w:tr>
      <w:tr>
        <w:tc>
          <w:tcPr/>
          <w:p>
            <w:pPr>
              <w:pStyle w:val="Compact"/>
              <w:jc w:val="left"/>
            </w:pPr>
            <w:r>
              <w:t xml:space="preserve">Local Partnerships &amp; Events</w:t>
            </w:r>
          </w:p>
        </w:tc>
        <w:tc>
          <w:tcPr/>
          <w:p>
            <w:pPr>
              <w:pStyle w:val="Compact"/>
              <w:jc w:val="left"/>
            </w:pPr>
            <w:r>
              <w:t xml:space="preserve">$150,000</w:t>
            </w:r>
          </w:p>
        </w:tc>
        <w:tc>
          <w:tcPr/>
          <w:p>
            <w:pPr>
              <w:pStyle w:val="Compact"/>
              <w:jc w:val="left"/>
            </w:pPr>
            <w:r>
              <w:t xml:space="preserve">Critical for trust-building in Kazakhstan's relationship-driven market</w:t>
            </w:r>
          </w:p>
        </w:tc>
      </w:tr>
      <w:tr>
        <w:tc>
          <w:tcPr/>
          <w:p>
            <w:pPr>
              <w:pStyle w:val="Compact"/>
              <w:jc w:val="left"/>
            </w:pPr>
            <w:r>
              <w:t xml:space="preserve">Content Localization (Kazakh/Russian)</w:t>
            </w:r>
          </w:p>
        </w:tc>
        <w:tc>
          <w:tcPr/>
          <w:p>
            <w:pPr>
              <w:pStyle w:val="Compact"/>
              <w:jc w:val="left"/>
            </w:pPr>
            <w:r>
              <w:t xml:space="preserve">$45,000</w:t>
            </w:r>
          </w:p>
        </w:tc>
        <w:tc>
          <w:tcPr/>
          <w:p>
            <w:pPr>
              <w:pStyle w:val="Compact"/>
              <w:jc w:val="left"/>
            </w:pPr>
            <w:r>
              <w:t xml:space="preserve">87% of Almaty households prefer Kazakh-language content (Kazakhstan Media Survey)</w:t>
            </w:r>
          </w:p>
        </w:tc>
      </w:tr>
      <w:tr>
        <w:tc>
          <w:tcPr/>
          <w:p>
            <w:pPr>
              <w:pStyle w:val="Compact"/>
              <w:jc w:val="left"/>
            </w:pPr>
            <w:r>
              <w:t xml:space="preserve">Public Relations &amp; Sponsorships</w:t>
            </w:r>
          </w:p>
        </w:tc>
        <w:tc>
          <w:tcPr/>
          <w:p>
            <w:pPr>
              <w:pStyle w:val="Compact"/>
              <w:jc w:val="left"/>
            </w:pPr>
            <w:r>
              <w:t xml:space="preserve">$35,000</w:t>
            </w:r>
          </w:p>
        </w:tc>
        <w:tc>
          <w:tcPr/>
          <w:p>
            <w:pPr>
              <w:pStyle w:val="Compact"/>
              <w:jc w:val="left"/>
            </w:pPr>
            <w:r>
              <w:t xml:space="preserve">Leveraging Almaty's event culture for brand visibility</w:t>
            </w:r>
          </w:p>
        </w:tc>
      </w:tr>
    </w:tbl>
    <w:bookmarkEnd w:id="28"/>
    <w:bookmarkStart w:id="29" w:name="X5cc52556a2df37f086dfe8db1cb69426fe616cc"/>
    <w:p>
      <w:pPr>
        <w:pStyle w:val="Heading2"/>
      </w:pPr>
      <w:r>
        <w:t xml:space="preserve">Evaluation Metrics for Kazakhstan Almaty Success</w:t>
      </w:r>
    </w:p>
    <w:p>
      <w:pPr>
        <w:pStyle w:val="FirstParagraph"/>
      </w:pPr>
      <w:r>
        <w:t xml:space="preserve">We measure progress through four KPIs specific to Carpenter's operations in Kazakhstan Almaty:</w:t>
      </w:r>
    </w:p>
    <w:p>
      <w:pPr>
        <w:numPr>
          <w:ilvl w:val="0"/>
          <w:numId w:val="1007"/>
        </w:numPr>
        <w:pStyle w:val="Compact"/>
      </w:pPr>
      <w:r>
        <w:rPr>
          <w:bCs/>
          <w:b/>
        </w:rPr>
        <w:t xml:space="preserve">Brand Lift:</w:t>
      </w:r>
      <w:r>
        <w:t xml:space="preserve"> </w:t>
      </w:r>
      <w:r>
        <w:t xml:space="preserve">Monthly tracking of "Carpenter" search volume in Almaty via Google Trends</w:t>
      </w:r>
    </w:p>
    <w:p>
      <w:pPr>
        <w:numPr>
          <w:ilvl w:val="0"/>
          <w:numId w:val="1007"/>
        </w:numPr>
        <w:pStyle w:val="Compact"/>
      </w:pPr>
      <w:r>
        <w:rPr>
          <w:bCs/>
          <w:b/>
        </w:rPr>
        <w:t xml:space="preserve">Lead Quality:</w:t>
      </w:r>
      <w:r>
        <w:t xml:space="preserve"> </w:t>
      </w:r>
      <w:r>
        <w:t xml:space="preserve">Conversion rate from digital leads to sales (target: 25%+)</w:t>
      </w:r>
    </w:p>
    <w:p>
      <w:pPr>
        <w:numPr>
          <w:ilvl w:val="0"/>
          <w:numId w:val="1007"/>
        </w:numPr>
        <w:pStyle w:val="Compact"/>
      </w:pPr>
      <w:r>
        <w:rPr>
          <w:bCs/>
          <w:b/>
        </w:rPr>
        <w:t xml:space="preserve">Cultural Resonance:</w:t>
      </w:r>
      <w:r>
        <w:t xml:space="preserve"> </w:t>
      </w:r>
      <w:r>
        <w:t xml:space="preserve">Social media sentiment analysis focusing on Kazakh cultural references</w:t>
      </w:r>
    </w:p>
    <w:p>
      <w:pPr>
        <w:numPr>
          <w:ilvl w:val="0"/>
          <w:numId w:val="1007"/>
        </w:numPr>
        <w:pStyle w:val="Compact"/>
      </w:pPr>
      <w:r>
        <w:rPr>
          <w:bCs/>
          <w:b/>
        </w:rPr>
        <w:t xml:space="preserve">Market Share Growth:</w:t>
      </w:r>
      <w:r>
        <w:t xml:space="preserve"> </w:t>
      </w:r>
      <w:r>
        <w:t xml:space="preserve">Quarterly surveys with Almaty construction firms</w:t>
      </w:r>
    </w:p>
    <w:bookmarkEnd w:id="29"/>
    <w:bookmarkStart w:id="30" w:name="X607ad3065c9139c50692a953277587225f8937e"/>
    <w:p>
      <w:pPr>
        <w:pStyle w:val="Heading2"/>
      </w:pPr>
      <w:r>
        <w:t xml:space="preserve">Conclusion: Carpenter's Future in Kazakhstan Almaty</w:t>
      </w:r>
    </w:p>
    <w:p>
      <w:pPr>
        <w:pStyle w:val="FirstParagraph"/>
      </w:pPr>
      <w:r>
        <w:t xml:space="preserve">This Marketing Plan positions Carpenter not as a foreign entrant but as an integral part of Kazakhstan Almaty's architectural future. By embedding cultural intelligence into every touchpoint—from Kazakh-language digital campaigns to Shanyrak-inspired designs—we transform carpentry from a transactional service into a culturally meaningful partnership. The success metrics outlined will validate Carpenter's localized strategy, ensuring sustainable growth in the heart of Central Asia's most vibrant city. Within three years, this Marketing Plan will establish Carpenter as the benchmark for premium carpentry in Kazakhstan Almaty, proving that global brands thrive when they honor local roots.</w:t>
      </w:r>
    </w:p>
    <w:p>
      <w:pPr>
        <w:pStyle w:val="BodyText"/>
      </w:pPr>
      <w:r>
        <w:rPr>
          <w:iCs/>
          <w:i/>
        </w:rPr>
        <w:t xml:space="preserve">Carpenter: Crafting Excellence. Rooted in Kazakhstan Almaty.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Kazakhstan Almaty</dc:title>
  <dc:creator/>
  <dc:language>en</dc:language>
  <cp:keywords/>
  <dcterms:created xsi:type="dcterms:W3CDTF">2026-07-24T08:28:58Z</dcterms:created>
  <dcterms:modified xsi:type="dcterms:W3CDTF">2026-07-24T08:28:58Z</dcterms:modified>
</cp:coreProperties>
</file>

<file path=docProps/custom.xml><?xml version="1.0" encoding="utf-8"?>
<Properties xmlns="http://schemas.openxmlformats.org/officeDocument/2006/custom-properties" xmlns:vt="http://schemas.openxmlformats.org/officeDocument/2006/docPropsVTypes"/>
</file>