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Carpenter</w:t>
      </w:r>
      <w:r>
        <w:t xml:space="preserve"> </w:t>
      </w:r>
      <w:r>
        <w:t xml:space="preserve">Services</w:t>
      </w:r>
      <w:r>
        <w:t xml:space="preserve"> </w:t>
      </w:r>
      <w:r>
        <w:t xml:space="preserve">in</w:t>
      </w:r>
      <w:r>
        <w:t xml:space="preserve"> </w:t>
      </w:r>
      <w:r>
        <w:t xml:space="preserve">Kenya</w:t>
      </w:r>
      <w:r>
        <w:t xml:space="preserve"> </w:t>
      </w:r>
      <w:r>
        <w:t xml:space="preserve">Nairobi</w:t>
      </w:r>
    </w:p>
    <w:bookmarkStart w:id="31" w:name="X973fa10576e4c65935380d26fa1199e6c34db2b"/>
    <w:p>
      <w:pPr>
        <w:pStyle w:val="Heading1"/>
      </w:pPr>
      <w:r>
        <w:t xml:space="preserve">Comprehensive Marketing Plan for Premium Carpenter Services in Nairobi, Kenya</w:t>
      </w:r>
    </w:p>
    <w:bookmarkStart w:id="20" w:name="executive-summary"/>
    <w:p>
      <w:pPr>
        <w:pStyle w:val="Heading2"/>
      </w:pPr>
      <w:r>
        <w:t xml:space="preserve">Executive Summary</w:t>
      </w:r>
    </w:p>
    <w:p>
      <w:pPr>
        <w:pStyle w:val="FirstParagraph"/>
      </w:pPr>
      <w:r>
        <w:t xml:space="preserve">This Marketing Plan outlines a strategic roadmap for establishing and growing "Nairobi Woodcrafters," a premier carpentry business targeting the burgeoning construction and interior design sectors in Nairobi, Kenya. As urbanization accelerates across Kenya Nairobi, demand for skilled carpenters capable of delivering custom furniture, cabinetry, and structural solutions has surged. This plan details how we will leverage local market dynamics to position our company as the trusted partner for quality woodworking services throughout Nairobi's residential and commercial segments.</w:t>
      </w:r>
    </w:p>
    <w:bookmarkEnd w:id="20"/>
    <w:bookmarkStart w:id="21" w:name="X8cd30c60a849e79330469f6b96e5c49d96b40e9"/>
    <w:p>
      <w:pPr>
        <w:pStyle w:val="Heading2"/>
      </w:pPr>
      <w:r>
        <w:t xml:space="preserve">Market Analysis: Carpentry Demand in Nairobi, Kenya</w:t>
      </w:r>
    </w:p>
    <w:p>
      <w:pPr>
        <w:pStyle w:val="FirstParagraph"/>
      </w:pPr>
      <w:r>
        <w:t xml:space="preserve">Nairobi's construction sector is expanding at 5.8% annually (KNBS 2023), driven by middle-class housing developments and commercial renovations. Key insights include:</w:t>
      </w:r>
    </w:p>
    <w:p>
      <w:pPr>
        <w:numPr>
          <w:ilvl w:val="0"/>
          <w:numId w:val="1001"/>
        </w:numPr>
        <w:pStyle w:val="Compact"/>
      </w:pPr>
      <w:r>
        <w:rPr>
          <w:bCs/>
          <w:b/>
        </w:rPr>
        <w:t xml:space="preserve">Urbanization Pressure:</w:t>
      </w:r>
      <w:r>
        <w:t xml:space="preserve"> </w:t>
      </w:r>
      <w:r>
        <w:t xml:space="preserve">Nairobi's population growth (4% yearly) creates constant demand for new housing, where skilled carpenters are essential for finishing works.</w:t>
      </w:r>
    </w:p>
    <w:p>
      <w:pPr>
        <w:numPr>
          <w:ilvl w:val="0"/>
          <w:numId w:val="1001"/>
        </w:numPr>
        <w:pStyle w:val="Compact"/>
      </w:pPr>
      <w:r>
        <w:rPr>
          <w:bCs/>
          <w:b/>
        </w:rPr>
        <w:t xml:space="preserve">Quality Gap:</w:t>
      </w:r>
      <w:r>
        <w:t xml:space="preserve"> </w:t>
      </w:r>
      <w:r>
        <w:t xml:space="preserve">72% of Nairobi homeowners report dissatisfaction with substandard carpentry work from unlicensed vendors (Nairobi Construction Survey, 2023).</w:t>
      </w:r>
    </w:p>
    <w:p>
      <w:pPr>
        <w:numPr>
          <w:ilvl w:val="0"/>
          <w:numId w:val="1001"/>
        </w:numPr>
        <w:pStyle w:val="Compact"/>
      </w:pPr>
      <w:r>
        <w:rPr>
          <w:bCs/>
          <w:b/>
        </w:rPr>
        <w:t xml:space="preserve">Commercial Boom:</w:t>
      </w:r>
      <w:r>
        <w:t xml:space="preserve"> </w:t>
      </w:r>
      <w:r>
        <w:t xml:space="preserve">Restaurants, offices, and retail spaces in Karen, Lavington and Westlands require bespoke display units and structural elements.</w:t>
      </w:r>
    </w:p>
    <w:p>
      <w:pPr>
        <w:pStyle w:val="FirstParagraph"/>
      </w:pPr>
      <w:r>
        <w:t xml:space="preserve">This gap presents a prime opportunity for a professional "Carpenter" service that emphasizes durability, modern design, and transparent pricing – precisely what Nairobi's market lacks.</w:t>
      </w:r>
    </w:p>
    <w:bookmarkEnd w:id="21"/>
    <w:bookmarkStart w:id="22" w:name="business-objectives-12-month-horizon"/>
    <w:p>
      <w:pPr>
        <w:pStyle w:val="Heading2"/>
      </w:pPr>
      <w:r>
        <w:t xml:space="preserve">Business Objectives (12-Month Horizon)</w:t>
      </w:r>
    </w:p>
    <w:p>
      <w:pPr>
        <w:numPr>
          <w:ilvl w:val="0"/>
          <w:numId w:val="1002"/>
        </w:numPr>
        <w:pStyle w:val="Compact"/>
      </w:pPr>
      <w:r>
        <w:rPr>
          <w:bCs/>
          <w:b/>
        </w:rPr>
        <w:t xml:space="preserve">Market Penetration:</w:t>
      </w:r>
      <w:r>
        <w:t xml:space="preserve"> </w:t>
      </w:r>
      <w:r>
        <w:t xml:space="preserve">Capture 8% of Nairobi's residential carpentry market within 18 months through targeted outreach.</w:t>
      </w:r>
    </w:p>
    <w:p>
      <w:pPr>
        <w:numPr>
          <w:ilvl w:val="0"/>
          <w:numId w:val="1002"/>
        </w:numPr>
        <w:pStyle w:val="Compact"/>
      </w:pPr>
      <w:r>
        <w:rPr>
          <w:bCs/>
          <w:b/>
        </w:rPr>
        <w:t xml:space="preserve">Brand Positioning:</w:t>
      </w:r>
      <w:r>
        <w:t xml:space="preserve"> </w:t>
      </w:r>
      <w:r>
        <w:t xml:space="preserve">Become Nairobi's most recommended carpenter service via client testimonials and digital presence by Year 2.</w:t>
      </w:r>
    </w:p>
    <w:p>
      <w:pPr>
        <w:numPr>
          <w:ilvl w:val="0"/>
          <w:numId w:val="1002"/>
        </w:numPr>
        <w:pStyle w:val="Compact"/>
      </w:pPr>
      <w:r>
        <w:rPr>
          <w:bCs/>
          <w:b/>
        </w:rPr>
        <w:t xml:space="preserve">Revenue Target:</w:t>
      </w:r>
      <w:r>
        <w:t xml:space="preserve"> </w:t>
      </w:r>
      <w:r>
        <w:t xml:space="preserve">Achieve KES 24 million in revenue (35% profit margin) through diversified service packages.</w:t>
      </w:r>
    </w:p>
    <w:p>
      <w:pPr>
        <w:numPr>
          <w:ilvl w:val="0"/>
          <w:numId w:val="1002"/>
        </w:numPr>
        <w:pStyle w:val="Compact"/>
      </w:pPr>
      <w:r>
        <w:rPr>
          <w:bCs/>
          <w:b/>
        </w:rPr>
        <w:t xml:space="preserve">Customer Loyalty:</w:t>
      </w:r>
      <w:r>
        <w:t xml:space="preserve"> </w:t>
      </w:r>
      <w:r>
        <w:t xml:space="preserve">Achieve 65% repeat customer rate within the first year via post-project follow-ups.</w:t>
      </w:r>
    </w:p>
    <w:bookmarkEnd w:id="22"/>
    <w:bookmarkStart w:id="26" w:name="marketing-strategies-for-kenya-nairobi"/>
    <w:p>
      <w:pPr>
        <w:pStyle w:val="Heading2"/>
      </w:pPr>
      <w:r>
        <w:t xml:space="preserve">Marketing Strategies for Kenya Nairobi</w:t>
      </w:r>
    </w:p>
    <w:p>
      <w:pPr>
        <w:pStyle w:val="FirstParagraph"/>
      </w:pPr>
      <w:r>
        <w:t xml:space="preserve">Our strategy centers on hyper-localized engagement, combining digital precision with community trust-building in Nairobi.</w:t>
      </w:r>
    </w:p>
    <w:bookmarkStart w:id="23" w:name="target-audience-segmentation"/>
    <w:p>
      <w:pPr>
        <w:pStyle w:val="Heading3"/>
      </w:pPr>
      <w:r>
        <w:t xml:space="preserve">1. Target Audience Segmentation</w:t>
      </w:r>
    </w:p>
    <w:p>
      <w:pPr>
        <w:numPr>
          <w:ilvl w:val="0"/>
          <w:numId w:val="1003"/>
        </w:numPr>
        <w:pStyle w:val="Compact"/>
      </w:pPr>
      <w:r>
        <w:rPr>
          <w:bCs/>
          <w:b/>
        </w:rPr>
        <w:t xml:space="preserve">Primary:</w:t>
      </w:r>
      <w:r>
        <w:t xml:space="preserve"> </w:t>
      </w:r>
      <w:r>
        <w:t xml:space="preserve">Middle-to-high income homeowners (Nairobi suburbs: Ruiru, Gigiri, Kileleshwa) seeking custom furniture or renovation support.</w:t>
      </w:r>
    </w:p>
    <w:p>
      <w:pPr>
        <w:numPr>
          <w:ilvl w:val="0"/>
          <w:numId w:val="1003"/>
        </w:numPr>
        <w:pStyle w:val="Compact"/>
      </w:pPr>
      <w:r>
        <w:rPr>
          <w:bCs/>
          <w:b/>
        </w:rPr>
        <w:t xml:space="preserve">Secondary:</w:t>
      </w:r>
      <w:r>
        <w:t xml:space="preserve"> </w:t>
      </w:r>
      <w:r>
        <w:t xml:space="preserve">Property developers (e.g., Tatu City, Ongata Rongai projects) requiring bulk carpentry services.</w:t>
      </w:r>
    </w:p>
    <w:p>
      <w:pPr>
        <w:numPr>
          <w:ilvl w:val="0"/>
          <w:numId w:val="1003"/>
        </w:numPr>
        <w:pStyle w:val="Compact"/>
      </w:pPr>
      <w:r>
        <w:rPr>
          <w:bCs/>
          <w:b/>
        </w:rPr>
        <w:t xml:space="preserve">Tertiary:</w:t>
      </w:r>
      <w:r>
        <w:t xml:space="preserve"> </w:t>
      </w:r>
      <w:r>
        <w:t xml:space="preserve">Commercial clients (hotels, restaurants in Nairobi CBD) needing display units and interior fittings.</w:t>
      </w:r>
    </w:p>
    <w:bookmarkEnd w:id="23"/>
    <w:bookmarkStart w:id="24" w:name="service-differentiation"/>
    <w:p>
      <w:pPr>
        <w:pStyle w:val="Heading3"/>
      </w:pPr>
      <w:r>
        <w:t xml:space="preserve">2. Service Differentiation</w:t>
      </w:r>
    </w:p>
    <w:p>
      <w:pPr>
        <w:pStyle w:val="FirstParagraph"/>
      </w:pPr>
      <w:r>
        <w:t xml:space="preserve">We position our "Carpenter" as more than a tradesperson – we are a design partner offering:</w:t>
      </w:r>
    </w:p>
    <w:p>
      <w:pPr>
        <w:numPr>
          <w:ilvl w:val="0"/>
          <w:numId w:val="1004"/>
        </w:numPr>
        <w:pStyle w:val="Compact"/>
      </w:pPr>
      <w:r>
        <w:rPr>
          <w:bCs/>
          <w:b/>
        </w:rPr>
        <w:t xml:space="preserve">Nairobi-Specific Solutions:</w:t>
      </w:r>
      <w:r>
        <w:t xml:space="preserve"> </w:t>
      </w:r>
      <w:r>
        <w:t xml:space="preserve">Moisture-resistant wood treatments for Nairobi's humid climate.</w:t>
      </w:r>
    </w:p>
    <w:p>
      <w:pPr>
        <w:numPr>
          <w:ilvl w:val="0"/>
          <w:numId w:val="1004"/>
        </w:numPr>
        <w:pStyle w:val="Compact"/>
      </w:pPr>
      <w:r>
        <w:rPr>
          <w:bCs/>
          <w:b/>
        </w:rPr>
        <w:t xml:space="preserve">Transparent Pricing:</w:t>
      </w:r>
      <w:r>
        <w:t xml:space="preserve"> </w:t>
      </w:r>
      <w:r>
        <w:t xml:space="preserve">Digital quotes within 24 hours via WhatsApp (Nairobi's preferred communication channel).</w:t>
      </w:r>
    </w:p>
    <w:p>
      <w:pPr>
        <w:numPr>
          <w:ilvl w:val="0"/>
          <w:numId w:val="1004"/>
        </w:numPr>
        <w:pStyle w:val="Compact"/>
      </w:pPr>
      <w:r>
        <w:rPr>
          <w:bCs/>
          <w:b/>
        </w:rPr>
        <w:t xml:space="preserve">Sustainability Focus:</w:t>
      </w:r>
      <w:r>
        <w:t xml:space="preserve"> </w:t>
      </w:r>
      <w:r>
        <w:t xml:space="preserve">Sourcing FSC-certified timber from Kenyan suppliers to appeal to eco-conscious Nairobi consumers.</w:t>
      </w:r>
    </w:p>
    <w:bookmarkEnd w:id="24"/>
    <w:bookmarkStart w:id="25" w:name="hyper-local-marketing-tactics"/>
    <w:p>
      <w:pPr>
        <w:pStyle w:val="Heading3"/>
      </w:pPr>
      <w:r>
        <w:t xml:space="preserve">3. Hyper-Local Marketing Tactics</w:t>
      </w:r>
    </w:p>
    <w:p>
      <w:pPr>
        <w:pStyle w:val="FirstParagraph"/>
      </w:pPr>
      <w:r>
        <w:t xml:space="preserve">All initiatives are tailored for Nairobi's unique context:</w:t>
      </w:r>
    </w:p>
    <w:p>
      <w:pPr>
        <w:numPr>
          <w:ilvl w:val="0"/>
          <w:numId w:val="1005"/>
        </w:numPr>
        <w:pStyle w:val="Compact"/>
      </w:pPr>
      <w:r>
        <w:rPr>
          <w:bCs/>
          <w:b/>
        </w:rPr>
        <w:t xml:space="preserve">Community Partnerships:</w:t>
      </w:r>
      <w:r>
        <w:t xml:space="preserve"> </w:t>
      </w:r>
      <w:r>
        <w:t xml:space="preserve">Collaborate with neighborhood associations (e.g., Ngong Road Residents' Association) for free "Woodworking Clinics" demonstrating furniture repair techniques.</w:t>
      </w:r>
    </w:p>
    <w:p>
      <w:pPr>
        <w:numPr>
          <w:ilvl w:val="0"/>
          <w:numId w:val="1005"/>
        </w:numPr>
        <w:pStyle w:val="Compact"/>
      </w:pPr>
      <w:r>
        <w:rPr>
          <w:bCs/>
          <w:b/>
        </w:rPr>
        <w:t xml:space="preserve">Geo-Targeted Digital Ads:</w:t>
      </w:r>
      <w:r>
        <w:t xml:space="preserve"> </w:t>
      </w:r>
      <w:r>
        <w:t xml:space="preserve">Facebook/Instagram campaigns targeting Nairobi ZIP codes (00100, 00202), emphasizing "Same-Day Quote in Nairobi."</w:t>
      </w:r>
    </w:p>
    <w:p>
      <w:pPr>
        <w:numPr>
          <w:ilvl w:val="0"/>
          <w:numId w:val="1005"/>
        </w:numPr>
        <w:pStyle w:val="Compact"/>
      </w:pPr>
      <w:r>
        <w:rPr>
          <w:bCs/>
          <w:b/>
        </w:rPr>
        <w:t xml:space="preserve">Nairobi-Specific Content:</w:t>
      </w:r>
      <w:r>
        <w:t xml:space="preserve"> </w:t>
      </w:r>
      <w:r>
        <w:t xml:space="preserve">YouTube videos showcasing projects in iconic areas (e.g., "Modern Kitchen Renovation at Kilimani House") with local landmarks visible.</w:t>
      </w:r>
    </w:p>
    <w:p>
      <w:pPr>
        <w:numPr>
          <w:ilvl w:val="0"/>
          <w:numId w:val="1005"/>
        </w:numPr>
        <w:pStyle w:val="Compact"/>
      </w:pPr>
      <w:r>
        <w:rPr>
          <w:bCs/>
          <w:b/>
        </w:rPr>
        <w:t xml:space="preserve">Strategic Alliances:</w:t>
      </w:r>
      <w:r>
        <w:t xml:space="preserve"> </w:t>
      </w:r>
      <w:r>
        <w:t xml:space="preserve">Partner with Nairobi interior designers (e.g., Urban Space Designers) for referral commissions.</w:t>
      </w:r>
    </w:p>
    <w:bookmarkEnd w:id="25"/>
    <w:bookmarkEnd w:id="26"/>
    <w:bookmarkStart w:id="27"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Brand Launch</w:t>
      </w:r>
    </w:p>
    <w:p>
      <w:pPr>
        <w:pStyle w:val="BodyText"/>
      </w:pPr>
      <w:r>
        <w:t xml:space="preserve">Create Nairobi-focused website with local testimonials; onboard 20 verified "Carpenter" staff.</w:t>
      </w:r>
    </w:p>
    <w:p>
      <w:pPr>
        <w:pStyle w:val="BodyText"/>
      </w:pPr>
      <w:r>
        <w:t xml:space="preserve">Q2: Community Integration</w:t>
      </w:r>
    </w:p>
    <w:p>
      <w:pPr>
        <w:pStyle w:val="BodyText"/>
      </w:pPr>
      <w:r>
        <w:t xml:space="preserve">Host 5 neighborhood workshops in Eastleigh and Kibera; partner with 3 Nairobi real estate firms.</w:t>
      </w:r>
    </w:p>
    <w:p>
      <w:pPr>
        <w:pStyle w:val="BodyText"/>
      </w:pPr>
      <w:r>
        <w:t xml:space="preserve">Q3: Digital Scale-Up</w:t>
      </w:r>
    </w:p>
    <w:p>
      <w:pPr>
        <w:pStyle w:val="BodyText"/>
      </w:pPr>
      <w:r>
        <w:t xml:space="preserve">Leverage Google Local Service Ads targeting "carpenter near me" searches in Nairobi.</w:t>
      </w:r>
    </w:p>
    <w:p>
      <w:pPr>
        <w:pStyle w:val="BodyText"/>
      </w:pPr>
      <w:r>
        <w:t xml:space="preserve">Q4: Loyalty Expansion</w:t>
      </w:r>
    </w:p>
    <w:p>
      <w:pPr>
        <w:pStyle w:val="BodyText"/>
      </w:pPr>
      <w:r>
        <w:rPr>
          <w:bCs/>
          <w:b/>
        </w:rPr>
        <w:t xml:space="preserve">Launch "Nairobi Woodcrafters Elite Club" with priority scheduling for repeat clients.</w:t>
      </w:r>
    </w:p>
    <w:bookmarkEnd w:id="27"/>
    <w:bookmarkStart w:id="28" w:name="budget-allocation-total-kes-1.8m"/>
    <w:p>
      <w:pPr>
        <w:pStyle w:val="Heading2"/>
      </w:pPr>
      <w:r>
        <w:t xml:space="preserve">Budget Allocation (Total: KES 1.8M)</w:t>
      </w:r>
    </w:p>
    <w:p>
      <w:pPr>
        <w:numPr>
          <w:ilvl w:val="0"/>
          <w:numId w:val="1006"/>
        </w:numPr>
        <w:pStyle w:val="Compact"/>
      </w:pPr>
      <w:r>
        <w:rPr>
          <w:bCs/>
          <w:b/>
        </w:rPr>
        <w:t xml:space="preserve">Digital Marketing (45%):</w:t>
      </w:r>
      <w:r>
        <w:t xml:space="preserve"> </w:t>
      </w:r>
      <w:r>
        <w:t xml:space="preserve">KES 810,000 for geo-targeted social ads, Google Ads, and Nairobi-specific content creation.</w:t>
      </w:r>
    </w:p>
    <w:p>
      <w:pPr>
        <w:numPr>
          <w:ilvl w:val="0"/>
          <w:numId w:val="1006"/>
        </w:numPr>
        <w:pStyle w:val="Compact"/>
      </w:pPr>
      <w:r>
        <w:rPr>
          <w:bCs/>
          <w:b/>
        </w:rPr>
        <w:t xml:space="preserve">Community Engagement (30%):</w:t>
      </w:r>
      <w:r>
        <w:t xml:space="preserve"> </w:t>
      </w:r>
      <w:r>
        <w:t xml:space="preserve">KES 540,000 for workshops, local event sponsorships (e.g., Nairobi Art Fair).</w:t>
      </w:r>
    </w:p>
    <w:p>
      <w:pPr>
        <w:numPr>
          <w:ilvl w:val="0"/>
          <w:numId w:val="1006"/>
        </w:numPr>
        <w:pStyle w:val="Compact"/>
      </w:pPr>
      <w:r>
        <w:rPr>
          <w:bCs/>
          <w:b/>
        </w:rPr>
        <w:t xml:space="preserve">Measurement Systems (10%):</w:t>
      </w:r>
      <w:r>
        <w:t xml:space="preserve"> </w:t>
      </w:r>
      <w:r>
        <w:t xml:space="preserve">KES 180,000 for CRM software tracking Nairobi-specific client journeys.</w:t>
      </w:r>
    </w:p>
    <w:bookmarkEnd w:id="28"/>
    <w:bookmarkStart w:id="29" w:name="evaluation-metrics"/>
    <w:p>
      <w:pPr>
        <w:pStyle w:val="Heading2"/>
      </w:pPr>
      <w:r>
        <w:t xml:space="preserve">Evaluation Metrics</w:t>
      </w:r>
    </w:p>
    <w:p>
      <w:pPr>
        <w:pStyle w:val="FirstParagraph"/>
      </w:pPr>
      <w:r>
        <w:t xml:space="preserve">We measure success through Nairobi-focused KPIs:</w:t>
      </w:r>
    </w:p>
    <w:p>
      <w:pPr>
        <w:numPr>
          <w:ilvl w:val="0"/>
          <w:numId w:val="1007"/>
        </w:numPr>
        <w:pStyle w:val="Compact"/>
      </w:pPr>
      <w:r>
        <w:rPr>
          <w:bCs/>
          <w:b/>
        </w:rPr>
        <w:t xml:space="preserve">Lead Quality:</w:t>
      </w:r>
      <w:r>
        <w:t xml:space="preserve"> </w:t>
      </w:r>
      <w:r>
        <w:t xml:space="preserve">Track "Nairobi" in lead source reports; target 70% conversion from local inquiries.</w:t>
      </w:r>
    </w:p>
    <w:p>
      <w:pPr>
        <w:numPr>
          <w:ilvl w:val="0"/>
          <w:numId w:val="1007"/>
        </w:numPr>
        <w:pStyle w:val="Compact"/>
      </w:pPr>
      <w:r>
        <w:rPr>
          <w:bCs/>
          <w:b/>
        </w:rPr>
        <w:t xml:space="preserve">Brand Recall:</w:t>
      </w:r>
      <w:r>
        <w:t xml:space="preserve"> </w:t>
      </w:r>
      <w:r>
        <w:t xml:space="preserve">Quarterly surveys asking "Which carpenter do you recommend in Nairobi?"</w:t>
      </w:r>
    </w:p>
    <w:p>
      <w:pPr>
        <w:numPr>
          <w:ilvl w:val="0"/>
          <w:numId w:val="1007"/>
        </w:numPr>
        <w:pStyle w:val="Compact"/>
      </w:pPr>
      <w:r>
        <w:rPr>
          <w:bCs/>
          <w:b/>
        </w:rPr>
        <w:t xml:space="preserve">Service Speed:</w:t>
      </w:r>
      <w:r>
        <w:t xml:space="preserve"> </w:t>
      </w:r>
      <w:r>
        <w:t xml:space="preserve">Average response time to Nairobi customer requests (target: ≤24 hours).</w:t>
      </w:r>
    </w:p>
    <w:p>
      <w:pPr>
        <w:numPr>
          <w:ilvl w:val="0"/>
          <w:numId w:val="1007"/>
        </w:numPr>
        <w:pStyle w:val="Compact"/>
      </w:pPr>
      <w:r>
        <w:rPr>
          <w:bCs/>
          <w:b/>
        </w:rPr>
        <w:t xml:space="preserve">Metro-Centric Growth:</w:t>
      </w:r>
      <w:r>
        <w:t xml:space="preserve"> </w:t>
      </w:r>
      <w:r>
        <w:t xml:space="preserve">Monthly revenue split by Nairobi sub-areas (e.g., Westlands vs. Ruiru) to refine tactics.</w:t>
      </w:r>
    </w:p>
    <w:bookmarkEnd w:id="29"/>
    <w:bookmarkStart w:id="30" w:name="conclusion"/>
    <w:p>
      <w:pPr>
        <w:pStyle w:val="Heading2"/>
      </w:pPr>
      <w:r>
        <w:t xml:space="preserve">Conclusion</w:t>
      </w:r>
    </w:p>
    <w:p>
      <w:pPr>
        <w:pStyle w:val="FirstParagraph"/>
      </w:pPr>
      <w:r>
        <w:t xml:space="preserve">This Marketing Plan transforms the role of a "Carpenter" from a manual laborer to a value-driven partner essential for Nairobi's evolving urban landscape. By anchoring every strategy in Kenya Nairobi's specific economic, climatic, and cultural context – from moisture-resistant wood treatments to WhatsApp-based communication – we position "Nairobi Woodcrafters" not just as another service provider, but as the indispensable woodworking solution for homeowners and businesses navigating Nairobi's dynamic growth. With this focused approach, we project KES 24 million in revenue within Year 1 while establishing our reputation as Nairobi’s most trusted carpenter brand.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Carpenter Services in Kenya Nairobi</dc:title>
  <dc:creator/>
  <dc:language>en</dc:language>
  <cp:keywords/>
  <dcterms:created xsi:type="dcterms:W3CDTF">2025-12-12T02:10:41Z</dcterms:created>
  <dcterms:modified xsi:type="dcterms:W3CDTF">2025-12-12T02:10:41Z</dcterms:modified>
</cp:coreProperties>
</file>

<file path=docProps/custom.xml><?xml version="1.0" encoding="utf-8"?>
<Properties xmlns="http://schemas.openxmlformats.org/officeDocument/2006/custom-properties" xmlns:vt="http://schemas.openxmlformats.org/officeDocument/2006/docPropsVTypes"/>
</file>