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Carpenter</w:t>
      </w:r>
      <w:r>
        <w:t xml:space="preserve"> </w:t>
      </w:r>
      <w:r>
        <w:t xml:space="preserve">Collective</w:t>
      </w:r>
      <w:r>
        <w:t xml:space="preserve"> </w:t>
      </w:r>
      <w:r>
        <w:t xml:space="preserve">-</w:t>
      </w:r>
      <w:r>
        <w:t xml:space="preserve"> </w:t>
      </w:r>
      <w:r>
        <w:t xml:space="preserve">Casablanca,</w:t>
      </w:r>
      <w:r>
        <w:t xml:space="preserve"> </w:t>
      </w:r>
      <w:r>
        <w:t xml:space="preserve">Morocco</w:t>
      </w:r>
    </w:p>
    <w:bookmarkStart w:id="32" w:name="X62a0113491790190f1845426528909adf2999fe"/>
    <w:p>
      <w:pPr>
        <w:pStyle w:val="Heading1"/>
      </w:pPr>
      <w:r>
        <w:t xml:space="preserve">Marketing Plan for The Carpenter Collective: Elevating Craftsmanship in Morocco Casablanca</w:t>
      </w:r>
    </w:p>
    <w:bookmarkStart w:id="20" w:name="executive-summary"/>
    <w:p>
      <w:pPr>
        <w:pStyle w:val="Heading2"/>
      </w:pPr>
      <w:r>
        <w:t xml:space="preserve">Executive Summary</w:t>
      </w:r>
    </w:p>
    <w:p>
      <w:pPr>
        <w:pStyle w:val="FirstParagraph"/>
      </w:pPr>
      <w:r>
        <w:t xml:space="preserve">This comprehensive Marketing Plan outlines a strategic roadmap for "The Carpenter Collective," a premium carpentry business positioned to dominate the artisanal furniture and custom woodworking market in Morocco Casablanca. Targeting both residential and commercial clients, this plan leverages Casablanca's unique cultural landscape, rapid urbanization, and growing demand for quality craftsmanship. The core mission is to transform "Carpenter" from a traditional trade into a symbol of contemporary Moroccan design excellence within the heart of Morocco's largest economic hub.</w:t>
      </w:r>
    </w:p>
    <w:bookmarkEnd w:id="20"/>
    <w:bookmarkStart w:id="21" w:name="X226b8c2ca1328609eb0cd315b927ee54f470c20"/>
    <w:p>
      <w:pPr>
        <w:pStyle w:val="Heading2"/>
      </w:pPr>
      <w:r>
        <w:t xml:space="preserve">Market Analysis: Morocco Casablanca Context</w:t>
      </w:r>
    </w:p>
    <w:p>
      <w:pPr>
        <w:pStyle w:val="FirstParagraph"/>
      </w:pPr>
      <w:r>
        <w:t xml:space="preserve">Casablanca, Morocco's economic capital with over 4 million residents, is experiencing accelerated urban development and rising middle-to-upper income brackets. The construction sector is booming, driving demand for high-quality interior solutions. However, the market remains fragmented between low-cost mass-produced furniture and a small number of traditional artisans lacking modern marketing or design integration. There's a significant gap for a</w:t>
      </w:r>
      <w:r>
        <w:t xml:space="preserve"> </w:t>
      </w:r>
      <w:r>
        <w:rPr>
          <w:bCs/>
          <w:b/>
        </w:rPr>
        <w:t xml:space="preserve">Carpenter</w:t>
      </w:r>
      <w:r>
        <w:t xml:space="preserve"> </w:t>
      </w:r>
      <w:r>
        <w:t xml:space="preserve">business that seamlessly blends authentic Moroccan craftsmanship with contemporary aesthetics, sustainable practices, and reliable service – precisely what our Marketing Plan targets within Morocco Casablanca.</w:t>
      </w:r>
    </w:p>
    <w:p>
      <w:pPr>
        <w:pStyle w:val="BodyText"/>
      </w:pPr>
      <w:r>
        <w:t xml:space="preserve">Key insights: 65% of new housing projects in Casablanca prioritize custom interior elements (Moroccan Ministry of Housing, 2023). Luxury hotels and riad renovations are a growing commercial segment seeking unique, locally-made furniture. Online searches for "custom carpenter Casablanca" have increased by 40% YoY (Google Trends), signaling unmet demand.</w:t>
      </w:r>
    </w:p>
    <w:bookmarkEnd w:id="21"/>
    <w:bookmarkStart w:id="22" w:name="target-audience-in-morocco-casablanca"/>
    <w:p>
      <w:pPr>
        <w:pStyle w:val="Heading2"/>
      </w:pPr>
      <w:r>
        <w:t xml:space="preserve">Target Audience in Morocco Casablanca</w:t>
      </w:r>
    </w:p>
    <w:p>
      <w:pPr>
        <w:numPr>
          <w:ilvl w:val="0"/>
          <w:numId w:val="1001"/>
        </w:numPr>
        <w:pStyle w:val="Compact"/>
      </w:pPr>
      <w:r>
        <w:rPr>
          <w:bCs/>
          <w:b/>
        </w:rPr>
        <w:t xml:space="preserve">Primary: Affluent Homeowners &amp; Interior Designers (Casablanca):</w:t>
      </w:r>
      <w:r>
        <w:t xml:space="preserve"> </w:t>
      </w:r>
      <w:r>
        <w:t xml:space="preserve">Residents of upscale neighborhoods (Hippodrome, Ain Diab, Sidi Moumen) seeking bespoke furniture that reflects Moroccan heritage while meeting modern lifestyle needs. They value quality over price and are active on Instagram and Facebook.</w:t>
      </w:r>
    </w:p>
    <w:p>
      <w:pPr>
        <w:numPr>
          <w:ilvl w:val="0"/>
          <w:numId w:val="1001"/>
        </w:numPr>
        <w:pStyle w:val="Compact"/>
      </w:pPr>
      <w:r>
        <w:rPr>
          <w:bCs/>
          <w:b/>
        </w:rPr>
        <w:t xml:space="preserve">Secondary: Hospitality &amp; Commercial Sector:</w:t>
      </w:r>
      <w:r>
        <w:t xml:space="preserve"> </w:t>
      </w:r>
      <w:r>
        <w:t xml:space="preserve">Boutique hotels, restaurants (especially in medina areas), and upscale offices requiring durable, aesthetically unique furniture for renovation or new builds within Morocco Casablanca.</w:t>
      </w:r>
    </w:p>
    <w:bookmarkEnd w:id="22"/>
    <w:bookmarkStart w:id="23" w:name="Xfe6d4f1d73ced4e10f97e8a163872357e3dae33"/>
    <w:p>
      <w:pPr>
        <w:pStyle w:val="Heading2"/>
      </w:pPr>
      <w:r>
        <w:t xml:space="preserve">Competitive Analysis: Differentiating the Carpenter</w:t>
      </w:r>
    </w:p>
    <w:p>
      <w:pPr>
        <w:pStyle w:val="FirstParagraph"/>
      </w:pPr>
      <w:r>
        <w:t xml:space="preserve">The local competitive landscape features:</w:t>
      </w:r>
    </w:p>
    <w:p>
      <w:pPr>
        <w:numPr>
          <w:ilvl w:val="0"/>
          <w:numId w:val="1002"/>
        </w:numPr>
        <w:pStyle w:val="Compact"/>
      </w:pPr>
      <w:r>
        <w:rPr>
          <w:iCs/>
          <w:i/>
        </w:rPr>
        <w:t xml:space="preserve">Traditional Workshops:</w:t>
      </w:r>
      <w:r>
        <w:t xml:space="preserve"> </w:t>
      </w:r>
      <w:r>
        <w:t xml:space="preserve">Low-cost, limited design, inconsistent quality. Lack digital presence and modern marketing.</w:t>
      </w:r>
    </w:p>
    <w:p>
      <w:pPr>
        <w:numPr>
          <w:ilvl w:val="0"/>
          <w:numId w:val="1002"/>
        </w:numPr>
        <w:pStyle w:val="Compact"/>
      </w:pPr>
      <w:r>
        <w:rPr>
          <w:iCs/>
          <w:i/>
        </w:rPr>
        <w:t xml:space="preserve">National Retail Chains (e.g., Ikea Morocco):</w:t>
      </w:r>
      <w:r>
        <w:t xml:space="preserve"> </w:t>
      </w:r>
      <w:r>
        <w:t xml:space="preserve">Mass-produced furniture; no customization; lacks cultural authenticity.</w:t>
      </w:r>
    </w:p>
    <w:p>
      <w:pPr>
        <w:pStyle w:val="FirstParagraph"/>
      </w:pPr>
      <w:r>
        <w:rPr>
          <w:bCs/>
          <w:b/>
        </w:rPr>
        <w:t xml:space="preserve">The Carpenter Collective's Edge:</w:t>
      </w:r>
    </w:p>
    <w:p>
      <w:pPr>
        <w:numPr>
          <w:ilvl w:val="0"/>
          <w:numId w:val="1003"/>
        </w:numPr>
        <w:pStyle w:val="Compact"/>
      </w:pPr>
      <w:r>
        <w:rPr>
          <w:bCs/>
          <w:b/>
        </w:rPr>
        <w:t xml:space="preserve">Cultural Integration:</w:t>
      </w:r>
      <w:r>
        <w:t xml:space="preserve"> </w:t>
      </w:r>
      <w:r>
        <w:t xml:space="preserve">Designs inspired by Moroccan motifs (zellige, geometric patterns) using local woods (cedar, walnut), not generic "Moroccan" kitsch.</w:t>
      </w:r>
    </w:p>
    <w:p>
      <w:pPr>
        <w:numPr>
          <w:ilvl w:val="0"/>
          <w:numId w:val="1003"/>
        </w:numPr>
        <w:pStyle w:val="Compact"/>
      </w:pPr>
      <w:r>
        <w:rPr>
          <w:bCs/>
          <w:b/>
        </w:rPr>
        <w:t xml:space="preserve">Hyper-Local Focus:</w:t>
      </w:r>
      <w:r>
        <w:t xml:space="preserve"> </w:t>
      </w:r>
      <w:r>
        <w:t xml:space="preserve">Deep understanding of Casablanca's specific architectural styles and client preferences.</w:t>
      </w:r>
    </w:p>
    <w:p>
      <w:pPr>
        <w:numPr>
          <w:ilvl w:val="0"/>
          <w:numId w:val="1003"/>
        </w:numPr>
        <w:pStyle w:val="Compact"/>
      </w:pPr>
      <w:r>
        <w:rPr>
          <w:bCs/>
          <w:b/>
        </w:rPr>
        <w:t xml:space="preserve">End-to-End Service:</w:t>
      </w:r>
      <w:r>
        <w:t xml:space="preserve"> </w:t>
      </w:r>
      <w:r>
        <w:t xml:space="preserve">From design consultation to installation within 15 days in Casablanca, ensuring reliability.</w:t>
      </w:r>
    </w:p>
    <w:bookmarkEnd w:id="23"/>
    <w:bookmarkStart w:id="28" w:name="X4f47f0aec3eea9052606ca31ef808da758b3a85"/>
    <w:p>
      <w:pPr>
        <w:pStyle w:val="Heading2"/>
      </w:pPr>
      <w:r>
        <w:t xml:space="preserve">The Marketing Mix (4Ps) - Tailored for Morocco Casablanca</w:t>
      </w:r>
    </w:p>
    <w:bookmarkStart w:id="24" w:name="product-the-carpenters-craft"/>
    <w:p>
      <w:pPr>
        <w:pStyle w:val="Heading3"/>
      </w:pPr>
      <w:r>
        <w:t xml:space="preserve">Product: The Carpenter's Craft</w:t>
      </w:r>
    </w:p>
    <w:p>
      <w:pPr>
        <w:pStyle w:val="FirstParagraph"/>
      </w:pPr>
      <w:r>
        <w:t xml:space="preserve">Offering a curated range designed for the Casablanca market:</w:t>
      </w:r>
    </w:p>
    <w:p>
      <w:pPr>
        <w:numPr>
          <w:ilvl w:val="0"/>
          <w:numId w:val="1004"/>
        </w:numPr>
        <w:pStyle w:val="Compact"/>
      </w:pPr>
      <w:r>
        <w:rPr>
          <w:bCs/>
          <w:b/>
        </w:rPr>
        <w:t xml:space="preserve">Residential:</w:t>
      </w:r>
      <w:r>
        <w:t xml:space="preserve"> </w:t>
      </w:r>
      <w:r>
        <w:t xml:space="preserve">Custom dining sets (inspired by traditional "table d'hôte" but modern), Moroccan-inspired bookshelves, eco-friendly shelving units using reclaimed wood.</w:t>
      </w:r>
    </w:p>
    <w:p>
      <w:pPr>
        <w:numPr>
          <w:ilvl w:val="0"/>
          <w:numId w:val="1004"/>
        </w:numPr>
        <w:pStyle w:val="Compact"/>
      </w:pPr>
      <w:r>
        <w:rPr>
          <w:bCs/>
          <w:b/>
        </w:rPr>
        <w:t xml:space="preserve">Commercial:</w:t>
      </w:r>
      <w:r>
        <w:t xml:space="preserve"> </w:t>
      </w:r>
      <w:r>
        <w:t xml:space="preserve">Reception desks for boutique hotels, unique bar furniture, custom display units for shops near Hassan II Mosque or central Casablanca.</w:t>
      </w:r>
    </w:p>
    <w:p>
      <w:pPr>
        <w:pStyle w:val="FirstParagraph"/>
      </w:pPr>
      <w:r>
        <w:t xml:space="preserve">All products are built to exceed Moroccan building standards and feature a "Made in Morocco Casablanca" artisan stamp, emphasizing local pride and quality control. Sustainability (sourced wood) is a key selling point.</w:t>
      </w:r>
    </w:p>
    <w:bookmarkEnd w:id="24"/>
    <w:bookmarkStart w:id="25" w:name="pricing-value-based-for-casablanca"/>
    <w:p>
      <w:pPr>
        <w:pStyle w:val="Heading3"/>
      </w:pPr>
      <w:r>
        <w:t xml:space="preserve">Pricing: Value-Based for Casablanca</w:t>
      </w:r>
    </w:p>
    <w:p>
      <w:pPr>
        <w:pStyle w:val="FirstParagraph"/>
      </w:pPr>
      <w:r>
        <w:t xml:space="preserve">Positioned as premium but accessible:</w:t>
      </w:r>
    </w:p>
    <w:p>
      <w:pPr>
        <w:numPr>
          <w:ilvl w:val="0"/>
          <w:numId w:val="1005"/>
        </w:numPr>
        <w:pStyle w:val="Compact"/>
      </w:pPr>
      <w:r>
        <w:rPr>
          <w:bCs/>
          <w:b/>
        </w:rPr>
        <w:t xml:space="preserve">Entry Tier:</w:t>
      </w:r>
      <w:r>
        <w:t xml:space="preserve"> </w:t>
      </w:r>
      <w:r>
        <w:t xml:space="preserve">Small bespoke pieces (e.g., coffee tables, sideboards) - 4,500 MAD - 7,500 MAD.</w:t>
      </w:r>
    </w:p>
    <w:p>
      <w:pPr>
        <w:numPr>
          <w:ilvl w:val="0"/>
          <w:numId w:val="1005"/>
        </w:numPr>
        <w:pStyle w:val="Compact"/>
      </w:pPr>
      <w:r>
        <w:rPr>
          <w:bCs/>
          <w:b/>
        </w:rPr>
        <w:t xml:space="preserve">Core Tier:</w:t>
      </w:r>
      <w:r>
        <w:t xml:space="preserve"> </w:t>
      </w:r>
      <w:r>
        <w:t xml:space="preserve">Dining sets, custom wardrobes - 12,000 MAD - 25,000 MAD.</w:t>
      </w:r>
    </w:p>
    <w:p>
      <w:pPr>
        <w:numPr>
          <w:ilvl w:val="0"/>
          <w:numId w:val="1005"/>
        </w:numPr>
        <w:pStyle w:val="Compact"/>
      </w:pPr>
      <w:r>
        <w:rPr>
          <w:bCs/>
          <w:b/>
        </w:rPr>
        <w:t xml:space="preserve">Premium Tier:</w:t>
      </w:r>
      <w:r>
        <w:t xml:space="preserve"> </w:t>
      </w:r>
      <w:r>
        <w:t xml:space="preserve">Full-room solutions for luxury riads/hotels (e.g., complete dining + lounge) - 35,000 MAD+.</w:t>
      </w:r>
    </w:p>
    <w:p>
      <w:pPr>
        <w:pStyle w:val="FirstParagraph"/>
      </w:pPr>
      <w:r>
        <w:t xml:space="preserve">Price transparency and clear value justification (quality, craftsmanship, local impact) are emphasized. Competitive with top-tier Casablanca interior designers but superior to generic furniture stores.</w:t>
      </w:r>
    </w:p>
    <w:bookmarkEnd w:id="25"/>
    <w:bookmarkStart w:id="26" w:name="Xbc5e193849c8e3e53b68c2c983ff2b6c410b04c"/>
    <w:p>
      <w:pPr>
        <w:pStyle w:val="Heading3"/>
      </w:pPr>
      <w:r>
        <w:t xml:space="preserve">Place: Serving Morocco Casablanca Seamlessly</w:t>
      </w:r>
    </w:p>
    <w:p>
      <w:pPr>
        <w:pStyle w:val="FirstParagraph"/>
      </w:pPr>
      <w:r>
        <w:rPr>
          <w:bCs/>
          <w:b/>
        </w:rPr>
        <w:t xml:space="preserve">Physical Presence:</w:t>
      </w:r>
      <w:r>
        <w:t xml:space="preserve"> </w:t>
      </w:r>
      <w:r>
        <w:t xml:space="preserve">A showcase workshop and small showroom located in Hay Mohammadi (central, accessible location near major residential areas). This serves as a "Carpenter" hub for client consultations and material selection.</w:t>
      </w:r>
    </w:p>
    <w:p>
      <w:pPr>
        <w:pStyle w:val="BodyText"/>
      </w:pPr>
      <w:r>
        <w:rPr>
          <w:bCs/>
          <w:b/>
        </w:rPr>
        <w:t xml:space="preserve">Distribution &amp; Service:</w:t>
      </w:r>
      <w:r>
        <w:t xml:space="preserve"> </w:t>
      </w:r>
      <w:r>
        <w:t xml:space="preserve">All services include free delivery and installation within Casablanca city limits. Partnering with local logistics firms ensures timely project completion. For remote areas outside Casablanca, a curated list of trusted regional partners will be provided under "The Carpenter Collective" brand.</w:t>
      </w:r>
    </w:p>
    <w:bookmarkEnd w:id="26"/>
    <w:bookmarkStart w:id="27" w:name="Xb0a269f31d9d5e7f99826ad29f25b2f8540d92f"/>
    <w:p>
      <w:pPr>
        <w:pStyle w:val="Heading3"/>
      </w:pPr>
      <w:r>
        <w:t xml:space="preserve">Promotion: Building the Carpenter Brand in Morocco</w:t>
      </w:r>
    </w:p>
    <w:p>
      <w:pPr>
        <w:pStyle w:val="FirstParagraph"/>
      </w:pPr>
      <w:r>
        <w:t xml:space="preserve">A multi-channel strategy focused on digital engagement and community presence within Morocco Casablanca:</w:t>
      </w:r>
    </w:p>
    <w:p>
      <w:pPr>
        <w:numPr>
          <w:ilvl w:val="0"/>
          <w:numId w:val="1006"/>
        </w:numPr>
        <w:pStyle w:val="Compact"/>
      </w:pPr>
      <w:r>
        <w:rPr>
          <w:bCs/>
          <w:b/>
        </w:rPr>
        <w:t xml:space="preserve">Instagram &amp; Facebook:</w:t>
      </w:r>
      <w:r>
        <w:t xml:space="preserve"> </w:t>
      </w:r>
      <w:r>
        <w:t xml:space="preserve">Primary channels for visual storytelling. Content features time-lapses of craftsmanship, client testimonials (featuring real Casablanca homes/hotels), behind-the-scenes with our artisan team. Targeted ads focusing on "Custom Furniture Casablanca," "Luxury Interior Design Morocco."</w:t>
      </w:r>
    </w:p>
    <w:p>
      <w:pPr>
        <w:numPr>
          <w:ilvl w:val="0"/>
          <w:numId w:val="1006"/>
        </w:numPr>
        <w:pStyle w:val="Compact"/>
      </w:pPr>
      <w:r>
        <w:rPr>
          <w:bCs/>
          <w:b/>
        </w:rPr>
        <w:t xml:space="preserve">Strategic Partnerships:</w:t>
      </w:r>
      <w:r>
        <w:t xml:space="preserve"> </w:t>
      </w:r>
      <w:r>
        <w:t xml:space="preserve">Collaborate with popular local interior designers (e.g., Studio Azur, Maroc Home) for joint projects. Sponsor events like the annual "Casablanca Design Week" or Salons at the Dar El Makhzen.</w:t>
      </w:r>
    </w:p>
    <w:p>
      <w:pPr>
        <w:numPr>
          <w:ilvl w:val="0"/>
          <w:numId w:val="1006"/>
        </w:numPr>
        <w:pStyle w:val="Compact"/>
      </w:pPr>
      <w:r>
        <w:rPr>
          <w:bCs/>
          <w:b/>
        </w:rPr>
        <w:t xml:space="preserve">Community Engagement:</w:t>
      </w:r>
      <w:r>
        <w:t xml:space="preserve"> </w:t>
      </w:r>
      <w:r>
        <w:t xml:space="preserve">Host free workshops at cultural centers (e.g., Centre Culturel Français Casablanca) on "The Art of Moroccan Woodworking," emphasizing the role of the modern</w:t>
      </w:r>
      <w:r>
        <w:t xml:space="preserve"> </w:t>
      </w:r>
      <w:r>
        <w:rPr>
          <w:iCs/>
          <w:i/>
        </w:rPr>
        <w:t xml:space="preserve">Carpenter</w:t>
      </w:r>
      <w:r>
        <w:t xml:space="preserve"> </w:t>
      </w:r>
      <w:r>
        <w:t xml:space="preserve">in preserving heritage. Sponsor local sports teams to build goodwill.</w:t>
      </w:r>
    </w:p>
    <w:p>
      <w:pPr>
        <w:numPr>
          <w:ilvl w:val="0"/>
          <w:numId w:val="1006"/>
        </w:numPr>
        <w:pStyle w:val="Compact"/>
      </w:pPr>
      <w:r>
        <w:rPr>
          <w:bCs/>
          <w:b/>
        </w:rPr>
        <w:t xml:space="preserve">Local PR:</w:t>
      </w:r>
      <w:r>
        <w:t xml:space="preserve"> </w:t>
      </w:r>
      <w:r>
        <w:t xml:space="preserve">Target Casablanca-focused media (e.g., Hespress Casablanca, Aujourd'hui Le Maroc) for feature stories on "The Future of Craftsmanship in Morocco."</w:t>
      </w:r>
    </w:p>
    <w:bookmarkEnd w:id="27"/>
    <w:bookmarkEnd w:id="28"/>
    <w:bookmarkStart w:id="29" w:name="X3216a61edc7cad0c2ef2ca7b2217da49f36036b"/>
    <w:p>
      <w:pPr>
        <w:pStyle w:val="Heading2"/>
      </w:pPr>
      <w:r>
        <w:t xml:space="preserve">Key Performance Indicators (KPIs) for Success</w:t>
      </w:r>
    </w:p>
    <w:p>
      <w:pPr>
        <w:pStyle w:val="FirstParagraph"/>
      </w:pPr>
      <w:r>
        <w:t xml:space="preserve">Measuring success within the Morocco Casablanca market:</w:t>
      </w:r>
    </w:p>
    <w:p>
      <w:pPr>
        <w:numPr>
          <w:ilvl w:val="0"/>
          <w:numId w:val="1007"/>
        </w:numPr>
        <w:pStyle w:val="Compact"/>
      </w:pPr>
      <w:r>
        <w:rPr>
          <w:bCs/>
          <w:b/>
        </w:rPr>
        <w:t xml:space="preserve">Brand Awareness:</w:t>
      </w:r>
      <w:r>
        <w:t xml:space="preserve"> </w:t>
      </w:r>
      <w:r>
        <w:t xml:space="preserve">60% recognition in target neighborhoods within 18 months (measured via surveys).</w:t>
      </w:r>
    </w:p>
    <w:p>
      <w:pPr>
        <w:numPr>
          <w:ilvl w:val="0"/>
          <w:numId w:val="1007"/>
        </w:numPr>
        <w:pStyle w:val="Compact"/>
      </w:pPr>
      <w:r>
        <w:rPr>
          <w:bCs/>
          <w:b/>
        </w:rPr>
        <w:t xml:space="preserve">Lead Generation:</w:t>
      </w:r>
      <w:r>
        <w:t xml:space="preserve"> </w:t>
      </w:r>
      <w:r>
        <w:t xml:space="preserve">Achieve 50 qualified leads/month from digital channels by Month 10.</w:t>
      </w:r>
    </w:p>
    <w:p>
      <w:pPr>
        <w:numPr>
          <w:ilvl w:val="0"/>
          <w:numId w:val="1007"/>
        </w:numPr>
        <w:pStyle w:val="Compact"/>
      </w:pPr>
      <w:r>
        <w:rPr>
          <w:bCs/>
          <w:b/>
        </w:rPr>
        <w:t xml:space="preserve">Sales Conversion:</w:t>
      </w:r>
      <w:r>
        <w:t xml:space="preserve"> </w:t>
      </w:r>
      <w:r>
        <w:t xml:space="preserve">Maintain a 35% conversion rate from consultation to sale in Casablanca.</w:t>
      </w:r>
    </w:p>
    <w:p>
      <w:pPr>
        <w:numPr>
          <w:ilvl w:val="0"/>
          <w:numId w:val="1007"/>
        </w:numPr>
        <w:pStyle w:val="Compact"/>
      </w:pPr>
      <w:r>
        <w:rPr>
          <w:bCs/>
          <w:b/>
        </w:rPr>
        <w:t xml:space="preserve">Customer Loyalty:</w:t>
      </w:r>
      <w:r>
        <w:t xml:space="preserve"> </w:t>
      </w:r>
      <w:r>
        <w:t xml:space="preserve">Achieve a Net Promoter Score (NPS) of 75+ within the first year, driving referrals.</w:t>
      </w:r>
    </w:p>
    <w:bookmarkEnd w:id="29"/>
    <w:bookmarkStart w:id="30" w:name="X5b8db53218f56aca6f1006820e66356d7df4985"/>
    <w:p>
      <w:pPr>
        <w:pStyle w:val="Heading2"/>
      </w:pPr>
      <w:r>
        <w:t xml:space="preserve">Budget Allocation: Phased Investment for Morocco Casablanca</w:t>
      </w:r>
    </w:p>
    <w:p>
      <w:pPr>
        <w:pStyle w:val="FirstParagraph"/>
      </w:pPr>
      <w:r>
        <w:t xml:space="preserve">A realistic budget focused on high-impact activities:</w:t>
      </w:r>
    </w:p>
    <w:p>
      <w:pPr>
        <w:numPr>
          <w:ilvl w:val="0"/>
          <w:numId w:val="1008"/>
        </w:numPr>
        <w:pStyle w:val="Compact"/>
      </w:pPr>
      <w:r>
        <w:rPr>
          <w:bCs/>
          <w:b/>
        </w:rPr>
        <w:t xml:space="preserve">Months 1-3:</w:t>
      </w:r>
      <w:r>
        <w:t xml:space="preserve"> </w:t>
      </w:r>
      <w:r>
        <w:t xml:space="preserve">Branding, Website Development (SEO optimized for "Carpenter Casablanca"), Initial Social Media Campaigns (60% of total budget).</w:t>
      </w:r>
    </w:p>
    <w:p>
      <w:pPr>
        <w:numPr>
          <w:ilvl w:val="0"/>
          <w:numId w:val="1008"/>
        </w:numPr>
        <w:pStyle w:val="Compact"/>
      </w:pPr>
      <w:r>
        <w:rPr>
          <w:bCs/>
          <w:b/>
        </w:rPr>
        <w:t xml:space="preserve">Months 4-6:</w:t>
      </w:r>
      <w:r>
        <w:t xml:space="preserve"> </w:t>
      </w:r>
      <w:r>
        <w:t xml:space="preserve">Workshop Showroom Setup, Partnership Outreach, First Major PR Push &amp; Local Event Sponsorship (25%).</w:t>
      </w:r>
    </w:p>
    <w:p>
      <w:pPr>
        <w:numPr>
          <w:ilvl w:val="0"/>
          <w:numId w:val="1008"/>
        </w:numPr>
        <w:pStyle w:val="Compact"/>
      </w:pPr>
      <w:r>
        <w:rPr>
          <w:bCs/>
          <w:b/>
        </w:rPr>
        <w:t xml:space="preserve">Months 7-12:</w:t>
      </w:r>
      <w:r>
        <w:t xml:space="preserve"> </w:t>
      </w:r>
      <w:r>
        <w:t xml:space="preserve">Scale Successful Channels, Refine Offerings based on Casablanca client feedback (15%).</w:t>
      </w:r>
    </w:p>
    <w:bookmarkEnd w:id="30"/>
    <w:bookmarkStart w:id="31" w:name="X49f27816b6ee24541de63e0315042fabbb09261"/>
    <w:p>
      <w:pPr>
        <w:pStyle w:val="Heading2"/>
      </w:pPr>
      <w:r>
        <w:t xml:space="preserve">Conclusion: The Carpenter's Future in Morocco Casablanca</w:t>
      </w:r>
    </w:p>
    <w:p>
      <w:pPr>
        <w:pStyle w:val="FirstParagraph"/>
      </w:pPr>
      <w:r>
        <w:t xml:space="preserve">This Marketing Plan positions "The Carpenter Collective" not just as a business, but as the catalyst for elevating the status of the carpenter profession within Morocco Casablanca. By deeply understanding and serving the unique needs of Casablanca's residents and businesses through authentic craftsmanship, innovative design, and exceptional service, we will fill a critical market gap. Success means becoming synonymous with "premium custom furniture" in Morocco Casablanca – proving that the modern</w:t>
      </w:r>
      <w:r>
        <w:t xml:space="preserve"> </w:t>
      </w:r>
      <w:r>
        <w:rPr>
          <w:iCs/>
          <w:i/>
        </w:rPr>
        <w:t xml:space="preserve">Carpenter</w:t>
      </w:r>
      <w:r>
        <w:t xml:space="preserve"> </w:t>
      </w:r>
      <w:r>
        <w:t xml:space="preserve">is essential to shaping the beautiful, functional spaces of Morocco's most dynamic city. The Marketing Plan provides the actionable blueprint for this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Carpenter Collective - Casablanca, Morocco</dc:title>
  <dc:creator/>
  <dc:language>en</dc:language>
  <cp:keywords/>
  <dcterms:created xsi:type="dcterms:W3CDTF">2026-07-23T06:28:38Z</dcterms:created>
  <dcterms:modified xsi:type="dcterms:W3CDTF">2026-07-23T06:28:38Z</dcterms:modified>
</cp:coreProperties>
</file>

<file path=docProps/custom.xml><?xml version="1.0" encoding="utf-8"?>
<Properties xmlns="http://schemas.openxmlformats.org/officeDocument/2006/custom-properties" xmlns:vt="http://schemas.openxmlformats.org/officeDocument/2006/docPropsVTypes"/>
</file>