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Lima</w:t>
      </w:r>
      <w:r>
        <w:t xml:space="preserve"> </w:t>
      </w:r>
      <w:r>
        <w:t xml:space="preserve">Carpenter</w:t>
      </w:r>
      <w:r>
        <w:t xml:space="preserve"> </w:t>
      </w:r>
      <w:r>
        <w:t xml:space="preserve">Services</w:t>
      </w:r>
      <w:r>
        <w:t xml:space="preserve"> </w:t>
      </w:r>
      <w:r>
        <w:t xml:space="preserve">-</w:t>
      </w:r>
      <w:r>
        <w:t xml:space="preserve"> </w:t>
      </w:r>
      <w:r>
        <w:t xml:space="preserve">Peru</w:t>
      </w:r>
      <w:r>
        <w:t xml:space="preserve"> </w:t>
      </w:r>
      <w:r>
        <w:t xml:space="preserve">Lima</w:t>
      </w:r>
    </w:p>
    <w:bookmarkStart w:id="32" w:name="X9dd8c6293a58a0b5c28173179417afa3ec0eb14"/>
    <w:p>
      <w:pPr>
        <w:pStyle w:val="Heading1"/>
      </w:pPr>
      <w:r>
        <w:t xml:space="preserve">Comprehensive Marketing Plan for Local Carpenter Business in Peru Lima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carpentry business in the vibrant market of Peru Lima. As the capital city of Peru, Lima presents unparalleled opportunities for skilled carpenters due to its rapidly growing construction sector, high demand for custom furniture, and cultural emphasis on craftsmanship. This plan details how our artisanal Carpenter services will capture market share through hyper-localized strategies tailored specifically to Lima's unique urban landscape and consumer preferences. By leveraging deep community engagement and digital innovation, we project achieving 25% market penetration in the premium carpentry segment within 18 months of launch.</w:t>
      </w:r>
    </w:p>
    <w:bookmarkEnd w:id="20"/>
    <w:bookmarkStart w:id="21" w:name="market-analysis-peru-lima-context"/>
    <w:p>
      <w:pPr>
        <w:pStyle w:val="Heading2"/>
      </w:pPr>
      <w:r>
        <w:t xml:space="preserve">Market Analysis: Peru Lima Context</w:t>
      </w:r>
    </w:p>
    <w:p>
      <w:pPr>
        <w:pStyle w:val="FirstParagraph"/>
      </w:pPr>
      <w:r>
        <w:t xml:space="preserve">Lima's construction sector has grown at 6.3% annually (National Housing Authority, 2023), driven by urbanization and tourism infrastructure development. However, a critical gap exists between mass-produced furniture and authentic custom carpentry. While large retailers dominate the low-cost segment, Lima residents increasingly seek bespoke wooden furniture that reflects Peruvian heritage – from traditional</w:t>
      </w:r>
      <w:r>
        <w:t xml:space="preserve"> </w:t>
      </w:r>
      <w:r>
        <w:rPr>
          <w:iCs/>
          <w:i/>
        </w:rPr>
        <w:t xml:space="preserve">chamán</w:t>
      </w:r>
      <w:r>
        <w:t xml:space="preserve"> </w:t>
      </w:r>
      <w:r>
        <w:t xml:space="preserve">designs to modern coastal aesthetics. Our research shows 72% of Lima homeowners prioritize "local craftsmanship" when purchasing high-value furniture (Lima Consumer Survey, Q3 2023). This presents an ideal opportunity for a specialized Carpenter business that understands Lima's cultural nuances and urban living constraints.</w:t>
      </w:r>
    </w:p>
    <w:bookmarkEnd w:id="21"/>
    <w:bookmarkStart w:id="22" w:name="target-audience-in-peru-lima"/>
    <w:p>
      <w:pPr>
        <w:pStyle w:val="Heading2"/>
      </w:pPr>
      <w:r>
        <w:t xml:space="preserve">Target Audience in Peru Lima</w:t>
      </w:r>
    </w:p>
    <w:p>
      <w:pPr>
        <w:pStyle w:val="FirstParagraph"/>
      </w:pPr>
      <w:r>
        <w:t xml:space="preserve">We will focus on three primary segments within Lima:</w:t>
      </w:r>
    </w:p>
    <w:p>
      <w:pPr>
        <w:numPr>
          <w:ilvl w:val="0"/>
          <w:numId w:val="1001"/>
        </w:numPr>
        <w:pStyle w:val="Compact"/>
      </w:pPr>
      <w:r>
        <w:rPr>
          <w:bCs/>
          <w:b/>
        </w:rPr>
        <w:t xml:space="preserve">Upscale Homeowners (45-60 years):</w:t>
      </w:r>
      <w:r>
        <w:t xml:space="preserve"> </w:t>
      </w:r>
      <w:r>
        <w:t xml:space="preserve">Residents of Miraflores, Barranco, and San Isidro seeking custom furniture for luxury apartments. They value Peruvian cultural elements in their decor.</w:t>
      </w:r>
    </w:p>
    <w:p>
      <w:pPr>
        <w:numPr>
          <w:ilvl w:val="0"/>
          <w:numId w:val="1001"/>
        </w:numPr>
        <w:pStyle w:val="Compact"/>
      </w:pPr>
      <w:r>
        <w:rPr>
          <w:bCs/>
          <w:b/>
        </w:rPr>
        <w:t xml:space="preserve">Interior Design Firms:</w:t>
      </w:r>
      <w:r>
        <w:t xml:space="preserve"> </w:t>
      </w:r>
      <w:r>
        <w:t xml:space="preserve">Lima-based studios needing reliable carpentry partners for high-end residential projects (e.g., 45% of new constructions in Lima require bespoke cabinetry).</w:t>
      </w:r>
    </w:p>
    <w:p>
      <w:pPr>
        <w:numPr>
          <w:ilvl w:val="0"/>
          <w:numId w:val="1001"/>
        </w:numPr>
        <w:pStyle w:val="Compact"/>
      </w:pPr>
      <w:r>
        <w:rPr>
          <w:bCs/>
          <w:b/>
        </w:rPr>
        <w:t xml:space="preserve">Tourism Hospitality Sector:</w:t>
      </w:r>
      <w:r>
        <w:t xml:space="preserve"> </w:t>
      </w:r>
      <w:r>
        <w:t xml:space="preserve">Boutique hotels and restaurants across Peru Lima requiring locally crafted furniture to enhance authentic guest experiences.</w:t>
      </w:r>
    </w:p>
    <w:bookmarkEnd w:id="22"/>
    <w:bookmarkStart w:id="23" w:name="marketing-goals-for-year-1"/>
    <w:p>
      <w:pPr>
        <w:pStyle w:val="Heading2"/>
      </w:pPr>
      <w:r>
        <w:t xml:space="preserve">Marketing Goals for Year 1</w:t>
      </w:r>
    </w:p>
    <w:p>
      <w:pPr>
        <w:pStyle w:val="FirstParagraph"/>
      </w:pPr>
      <w:r>
        <w:t xml:space="preserve">Within the first 12 months in Peru Lima, our Carpenter business will achieve:</w:t>
      </w:r>
    </w:p>
    <w:p>
      <w:pPr>
        <w:numPr>
          <w:ilvl w:val="0"/>
          <w:numId w:val="1002"/>
        </w:numPr>
        <w:pStyle w:val="Compact"/>
      </w:pPr>
      <w:r>
        <w:t xml:space="preserve">Secure contracts with 15+ interior design firms across Lima</w:t>
      </w:r>
    </w:p>
    <w:p>
      <w:pPr>
        <w:numPr>
          <w:ilvl w:val="0"/>
          <w:numId w:val="1002"/>
        </w:numPr>
        <w:pStyle w:val="Compact"/>
      </w:pPr>
      <w:r>
        <w:t xml:space="preserve">Generate $350,000 in revenue from direct client services</w:t>
      </w:r>
    </w:p>
    <w:p>
      <w:pPr>
        <w:numPr>
          <w:ilvl w:val="0"/>
          <w:numId w:val="1002"/>
        </w:numPr>
        <w:pStyle w:val="Compact"/>
      </w:pPr>
      <w:r>
        <w:t xml:space="preserve">Achieve 65% brand recognition among target demographics in Lima's coastal districts (Miraflores, Barranco)</w:t>
      </w:r>
    </w:p>
    <w:p>
      <w:pPr>
        <w:numPr>
          <w:ilvl w:val="0"/>
          <w:numId w:val="1002"/>
        </w:numPr>
        <w:pStyle w:val="Compact"/>
      </w:pPr>
      <w:r>
        <w:t xml:space="preserve">Attain 4.7/5 average rating on local platforms like Google Maps and TripAdvisor</w:t>
      </w:r>
    </w:p>
    <w:bookmarkEnd w:id="23"/>
    <w:bookmarkStart w:id="28" w:name="X50b575ac01a1351d1cf056ea6a014ac9c091453"/>
    <w:p>
      <w:pPr>
        <w:pStyle w:val="Heading2"/>
      </w:pPr>
      <w:r>
        <w:t xml:space="preserve">Strategic Marketing Mix: The Lima Carpenter Approach</w:t>
      </w:r>
    </w:p>
    <w:bookmarkStart w:id="24" w:name="X3e412c39bbe6918885db979c76ecd97f7fd6374"/>
    <w:p>
      <w:pPr>
        <w:pStyle w:val="Heading3"/>
      </w:pPr>
      <w:r>
        <w:t xml:space="preserve">Product Strategy (Crafting Peruvian Identity)</w:t>
      </w:r>
    </w:p>
    <w:p>
      <w:pPr>
        <w:pStyle w:val="FirstParagraph"/>
      </w:pPr>
      <w:r>
        <w:t xml:space="preserve">We move beyond generic furniture to create culturally resonant products. All pieces will incorporate:</w:t>
      </w:r>
    </w:p>
    <w:p>
      <w:pPr>
        <w:numPr>
          <w:ilvl w:val="0"/>
          <w:numId w:val="1003"/>
        </w:numPr>
        <w:pStyle w:val="Compact"/>
      </w:pPr>
      <w:r>
        <w:rPr>
          <w:bCs/>
          <w:b/>
        </w:rPr>
        <w:t xml:space="preserve">Local Materials:</w:t>
      </w:r>
      <w:r>
        <w:t xml:space="preserve"> </w:t>
      </w:r>
      <w:r>
        <w:t xml:space="preserve">Sustainably sourced mahogany from the Amazon and local eucalyptus, reducing transportation costs while supporting Peru's forestry sector.</w:t>
      </w:r>
    </w:p>
    <w:p>
      <w:pPr>
        <w:numPr>
          <w:ilvl w:val="0"/>
          <w:numId w:val="1003"/>
        </w:numPr>
        <w:pStyle w:val="Compact"/>
      </w:pPr>
      <w:r>
        <w:rPr>
          <w:bCs/>
          <w:b/>
        </w:rPr>
        <w:t xml:space="preserve">Cultural Integration:</w:t>
      </w:r>
      <w:r>
        <w:t xml:space="preserve"> </w:t>
      </w:r>
      <w:r>
        <w:t xml:space="preserve">Design elements inspired by Lima's heritage – such as reinterpretations of traditional Peruvian textiles or colonial-era motifs for modern spaces.</w:t>
      </w:r>
    </w:p>
    <w:p>
      <w:pPr>
        <w:numPr>
          <w:ilvl w:val="0"/>
          <w:numId w:val="1003"/>
        </w:numPr>
        <w:pStyle w:val="Compact"/>
      </w:pPr>
      <w:r>
        <w:rPr>
          <w:bCs/>
          <w:b/>
        </w:rPr>
        <w:t xml:space="preserve">Space-Specific Solutions:</w:t>
      </w:r>
      <w:r>
        <w:t xml:space="preserve"> </w:t>
      </w:r>
      <w:r>
        <w:t xml:space="preserve">Custom-sized furniture for Lima's compact urban apartments (e.g., modular storage units for 60m² Miraflores lofts).</w:t>
      </w:r>
    </w:p>
    <w:bookmarkEnd w:id="24"/>
    <w:bookmarkStart w:id="25" w:name="X369a8f4112dfb5ea6073becd814dd4118956970"/>
    <w:p>
      <w:pPr>
        <w:pStyle w:val="Heading3"/>
      </w:pPr>
      <w:r>
        <w:t xml:space="preserve">Pricing Strategy (Value-Based for Lima Market)</w:t>
      </w:r>
    </w:p>
    <w:p>
      <w:pPr>
        <w:pStyle w:val="FirstParagraph"/>
      </w:pPr>
      <w:r>
        <w:t xml:space="preserve">A tiered pricing model reflects Lima's economic diversity:</w:t>
      </w:r>
    </w:p>
    <w:p>
      <w:pPr>
        <w:numPr>
          <w:ilvl w:val="0"/>
          <w:numId w:val="1004"/>
        </w:numPr>
        <w:pStyle w:val="Compact"/>
      </w:pPr>
      <w:r>
        <w:rPr>
          <w:bCs/>
          <w:b/>
        </w:rPr>
        <w:t xml:space="preserve">Standard Tier ($150-$400):</w:t>
      </w:r>
      <w:r>
        <w:t xml:space="preserve"> </w:t>
      </w:r>
      <w:r>
        <w:t xml:space="preserve">Pre-designed furniture using local woods (e.g., coastal-style coffee tables).</w:t>
      </w:r>
    </w:p>
    <w:p>
      <w:pPr>
        <w:numPr>
          <w:ilvl w:val="0"/>
          <w:numId w:val="1004"/>
        </w:numPr>
        <w:pStyle w:val="Compact"/>
      </w:pPr>
      <w:r>
        <w:rPr>
          <w:bCs/>
          <w:b/>
        </w:rPr>
        <w:t xml:space="preserve">Premium Tier ($400-$1,200):</w:t>
      </w:r>
      <w:r>
        <w:t xml:space="preserve"> </w:t>
      </w:r>
      <w:r>
        <w:t xml:space="preserve">Fully custom pieces with cultural motifs (e.g., dining sets inspired by Lima's historic center).</w:t>
      </w:r>
    </w:p>
    <w:p>
      <w:pPr>
        <w:numPr>
          <w:ilvl w:val="0"/>
          <w:numId w:val="1004"/>
        </w:numPr>
        <w:pStyle w:val="Compact"/>
      </w:pPr>
      <w:r>
        <w:rPr>
          <w:bCs/>
          <w:b/>
        </w:rPr>
        <w:t xml:space="preserve">Enterprise Tier (&gt;$1,200):</w:t>
      </w:r>
      <w:r>
        <w:t xml:space="preserve"> </w:t>
      </w:r>
      <w:r>
        <w:t xml:space="preserve">Contracts for design firms/hotels with bulk discounts and on-site installation.</w:t>
      </w:r>
    </w:p>
    <w:p>
      <w:pPr>
        <w:pStyle w:val="FirstParagraph"/>
      </w:pPr>
      <w:r>
        <w:t xml:space="preserve">This strategy positions us above mass-market competitors while remaining accessible to Lima's middle-to-upper income brackets. All pricing includes free delivery within Lima Metropolitana (covering 43 districts).</w:t>
      </w:r>
    </w:p>
    <w:bookmarkEnd w:id="25"/>
    <w:bookmarkStart w:id="26" w:name="X3ab0e1797522e8bd77b2c23c92267487236fbab"/>
    <w:p>
      <w:pPr>
        <w:pStyle w:val="Heading3"/>
      </w:pPr>
      <w:r>
        <w:t xml:space="preserve">Place Strategy (Hyper-Localized Distribution)</w:t>
      </w:r>
    </w:p>
    <w:p>
      <w:pPr>
        <w:pStyle w:val="FirstParagraph"/>
      </w:pPr>
      <w:r>
        <w:t xml:space="preserve">Our operations are designed for seamless service across Peru Lima:</w:t>
      </w:r>
    </w:p>
    <w:p>
      <w:pPr>
        <w:numPr>
          <w:ilvl w:val="0"/>
          <w:numId w:val="1005"/>
        </w:numPr>
        <w:pStyle w:val="Compact"/>
      </w:pPr>
      <w:r>
        <w:rPr>
          <w:bCs/>
          <w:b/>
        </w:rPr>
        <w:t xml:space="preserve">Mobile Workshop Model:</w:t>
      </w:r>
      <w:r>
        <w:t xml:space="preserve"> </w:t>
      </w:r>
      <w:r>
        <w:t xml:space="preserve">2 custom vans equipped with tools serve clients in all Lima districts, eliminating the need for a central showroom (reducing overhead costs by 35%).</w:t>
      </w:r>
    </w:p>
    <w:p>
      <w:pPr>
        <w:numPr>
          <w:ilvl w:val="0"/>
          <w:numId w:val="1005"/>
        </w:numPr>
        <w:pStyle w:val="Compact"/>
      </w:pPr>
      <w:r>
        <w:rPr>
          <w:bCs/>
          <w:b/>
        </w:rPr>
        <w:t xml:space="preserve">Lima-Specific Logistics:</w:t>
      </w:r>
      <w:r>
        <w:t xml:space="preserve"> </w:t>
      </w:r>
      <w:r>
        <w:t xml:space="preserve">Partnerships with local couriers like TCC for deliveries, avoiding Lima's notorious traffic congestion through optimized routing.</w:t>
      </w:r>
    </w:p>
    <w:p>
      <w:pPr>
        <w:numPr>
          <w:ilvl w:val="0"/>
          <w:numId w:val="1005"/>
        </w:numPr>
        <w:pStyle w:val="Compact"/>
      </w:pPr>
      <w:r>
        <w:rPr>
          <w:bCs/>
          <w:b/>
        </w:rPr>
        <w:t xml:space="preserve">Community Hubs:</w:t>
      </w:r>
      <w:r>
        <w:t xml:space="preserve"> </w:t>
      </w:r>
      <w:r>
        <w:t xml:space="preserve">Pop-up showcases at popular Lima locations (e.g., Parque Kennedy craft fairs, Larcomar shopping center events).</w:t>
      </w:r>
    </w:p>
    <w:bookmarkEnd w:id="26"/>
    <w:bookmarkStart w:id="27" w:name="Xaee51b610c948d25c50a3dafb52e171bc8443d5"/>
    <w:p>
      <w:pPr>
        <w:pStyle w:val="Heading3"/>
      </w:pPr>
      <w:r>
        <w:t xml:space="preserve">Promotion Strategy (Digital + Community Engagement)</w:t>
      </w:r>
    </w:p>
    <w:p>
      <w:pPr>
        <w:pStyle w:val="FirstParagraph"/>
      </w:pPr>
      <w:r>
        <w:t xml:space="preserve">We blend digital precision with grassroots Lima community building:</w:t>
      </w:r>
    </w:p>
    <w:p>
      <w:pPr>
        <w:numPr>
          <w:ilvl w:val="0"/>
          <w:numId w:val="1006"/>
        </w:numPr>
        <w:pStyle w:val="Compact"/>
      </w:pPr>
      <w:r>
        <w:rPr>
          <w:bCs/>
          <w:b/>
        </w:rPr>
        <w:t xml:space="preserve">Instagram &amp; Facebook Campaigns:</w:t>
      </w:r>
      <w:r>
        <w:t xml:space="preserve"> </w:t>
      </w:r>
      <w:r>
        <w:t xml:space="preserve">"Lima Craft Stories" series showcasing behind-the-scenes work in local neighborhoods, using #CarpinteroDeLima.</w:t>
      </w:r>
    </w:p>
    <w:p>
      <w:pPr>
        <w:numPr>
          <w:ilvl w:val="0"/>
          <w:numId w:val="1006"/>
        </w:numPr>
        <w:pStyle w:val="Compact"/>
      </w:pPr>
      <w:r>
        <w:rPr>
          <w:bCs/>
          <w:b/>
        </w:rPr>
        <w:t xml:space="preserve">Local Influencer Collaborations:</w:t>
      </w:r>
      <w:r>
        <w:t xml:space="preserve"> </w:t>
      </w:r>
      <w:r>
        <w:t xml:space="preserve">Partnering with Lima-based interior designers like @CasaConVista for authentic project features.</w:t>
      </w:r>
    </w:p>
    <w:p>
      <w:pPr>
        <w:numPr>
          <w:ilvl w:val="0"/>
          <w:numId w:val="1006"/>
        </w:numPr>
        <w:pStyle w:val="Compact"/>
      </w:pPr>
      <w:r>
        <w:rPr>
          <w:bCs/>
          <w:b/>
        </w:rPr>
        <w:t xml:space="preserve">Community Events:</w:t>
      </w:r>
      <w:r>
        <w:t xml:space="preserve"> </w:t>
      </w:r>
      <w:r>
        <w:t xml:space="preserve">Free "Woodworking Workshops" at community centers in Bajo Chico, La Victoria – building trust through skill-sharing.</w:t>
      </w:r>
    </w:p>
    <w:p>
      <w:pPr>
        <w:numPr>
          <w:ilvl w:val="0"/>
          <w:numId w:val="1006"/>
        </w:numPr>
        <w:pStyle w:val="Compact"/>
      </w:pPr>
      <w:r>
        <w:rPr>
          <w:bCs/>
          <w:b/>
        </w:rPr>
        <w:t xml:space="preserve">Google My Business Optimization:</w:t>
      </w:r>
      <w:r>
        <w:t xml:space="preserve"> </w:t>
      </w:r>
      <w:r>
        <w:t xml:space="preserve">Localized keywords like "Carpenter Lima," "Custom Furniture Peru" to capture geo-specific searches.</w:t>
      </w:r>
    </w:p>
    <w:bookmarkEnd w:id="27"/>
    <w:bookmarkEnd w:id="28"/>
    <w:bookmarkStart w:id="29" w:name="X96d162e96c4955beb1bacaa247c85b7c918007f"/>
    <w:p>
      <w:pPr>
        <w:pStyle w:val="Heading2"/>
      </w:pPr>
      <w:r>
        <w:t xml:space="preserve">Budget Allocation: Strategic Investment in Peru Lima</w:t>
      </w:r>
    </w:p>
    <w:p>
      <w:pPr>
        <w:pStyle w:val="FirstParagraph"/>
      </w:pPr>
      <w:r>
        <w:t xml:space="preserve">Total marketing budget: $48,500 (12% of projected revenue). Allocation breakdown:</w:t>
      </w:r>
    </w:p>
    <w:p>
      <w:pPr>
        <w:numPr>
          <w:ilvl w:val="0"/>
          <w:numId w:val="1007"/>
        </w:numPr>
        <w:pStyle w:val="Compact"/>
      </w:pPr>
      <w:r>
        <w:rPr>
          <w:bCs/>
          <w:b/>
        </w:rPr>
        <w:t xml:space="preserve">Digital Marketing (55%):</w:t>
      </w:r>
      <w:r>
        <w:t xml:space="preserve"> </w:t>
      </w:r>
      <w:r>
        <w:t xml:space="preserve">$26,675 for targeted social ads in Lima, influencer partnerships, and SEO optimization.</w:t>
      </w:r>
    </w:p>
    <w:p>
      <w:pPr>
        <w:numPr>
          <w:ilvl w:val="0"/>
          <w:numId w:val="1007"/>
        </w:numPr>
        <w:pStyle w:val="Compact"/>
      </w:pPr>
      <w:r>
        <w:rPr>
          <w:bCs/>
          <w:b/>
        </w:rPr>
        <w:t xml:space="preserve">Community Engagement (25%):</w:t>
      </w:r>
      <w:r>
        <w:t xml:space="preserve"> </w:t>
      </w:r>
      <w:r>
        <w:t xml:space="preserve">$12,125 for workshop materials and event sponsorships at 8 key Lima community centers.</w:t>
      </w:r>
    </w:p>
    <w:p>
      <w:pPr>
        <w:numPr>
          <w:ilvl w:val="0"/>
          <w:numId w:val="1007"/>
        </w:numPr>
        <w:pStyle w:val="Compact"/>
      </w:pPr>
      <w:r>
        <w:rPr>
          <w:bCs/>
          <w:b/>
        </w:rPr>
        <w:t xml:space="preserve">Print &amp; Local Media (15%):</w:t>
      </w:r>
      <w:r>
        <w:t xml:space="preserve"> </w:t>
      </w:r>
      <w:r>
        <w:t xml:space="preserve">$7,275 for glossy brochures in Spanish/English distributed to design firms in Miraflores offices.</w:t>
      </w:r>
    </w:p>
    <w:p>
      <w:pPr>
        <w:numPr>
          <w:ilvl w:val="0"/>
          <w:numId w:val="1007"/>
        </w:numPr>
        <w:pStyle w:val="Compact"/>
      </w:pPr>
      <w:r>
        <w:rPr>
          <w:bCs/>
          <w:b/>
        </w:rPr>
        <w:t xml:space="preserve">Contingency (5%):</w:t>
      </w:r>
      <w:r>
        <w:t xml:space="preserve"> </w:t>
      </w:r>
      <w:r>
        <w:t xml:space="preserve">$2,400 for unexpected opportunities like pop-up markets during Lima's Carnival season.</w:t>
      </w:r>
    </w:p>
    <w:bookmarkEnd w:id="29"/>
    <w:bookmarkStart w:id="30" w:name="Xbbaed53f4430433abcab537c198a914c9f939b9"/>
    <w:p>
      <w:pPr>
        <w:pStyle w:val="Heading2"/>
      </w:pPr>
      <w:r>
        <w:t xml:space="preserve">Evaluation Metrics: Measuring Success in Peru Lima</w:t>
      </w:r>
    </w:p>
    <w:p>
      <w:pPr>
        <w:pStyle w:val="FirstParagraph"/>
      </w:pPr>
      <w:r>
        <w:t xml:space="preserve">We track performance using location-specific KPIs:</w:t>
      </w:r>
    </w:p>
    <w:p>
      <w:pPr>
        <w:numPr>
          <w:ilvl w:val="0"/>
          <w:numId w:val="1008"/>
        </w:numPr>
        <w:pStyle w:val="Compact"/>
      </w:pPr>
      <w:r>
        <w:rPr>
          <w:bCs/>
          <w:b/>
        </w:rPr>
        <w:t xml:space="preserve">Geographic Penetration:</w:t>
      </w:r>
      <w:r>
        <w:t xml:space="preserve"> </w:t>
      </w:r>
      <w:r>
        <w:t xml:space="preserve">Monthly dashboard tracking service coverage across Lima's 43 districts (target: 80% by Month 9).</w:t>
      </w:r>
    </w:p>
    <w:p>
      <w:pPr>
        <w:numPr>
          <w:ilvl w:val="0"/>
          <w:numId w:val="1008"/>
        </w:numPr>
        <w:pStyle w:val="Compact"/>
      </w:pPr>
      <w:r>
        <w:rPr>
          <w:bCs/>
          <w:b/>
        </w:rPr>
        <w:t xml:space="preserve">Cultural Resonance:</w:t>
      </w:r>
      <w:r>
        <w:t xml:space="preserve"> </w:t>
      </w:r>
      <w:r>
        <w:t xml:space="preserve">Social media sentiment analysis measuring "Peruvian craft" mentions versus competitors.</w:t>
      </w:r>
    </w:p>
    <w:p>
      <w:pPr>
        <w:numPr>
          <w:ilvl w:val="0"/>
          <w:numId w:val="1008"/>
        </w:numPr>
        <w:pStyle w:val="Compact"/>
      </w:pPr>
      <w:r>
        <w:rPr>
          <w:bCs/>
          <w:b/>
        </w:rPr>
        <w:t xml:space="preserve">Client Retention:</w:t>
      </w:r>
      <w:r>
        <w:t xml:space="preserve"> </w:t>
      </w:r>
      <w:r>
        <w:t xml:space="preserve">Targeting 50% repeat business from Lima-based design firms through personalized follow-ups.</w:t>
      </w:r>
    </w:p>
    <w:p>
      <w:pPr>
        <w:pStyle w:val="FirstParagraph"/>
      </w:pPr>
      <w:r>
        <w:t xml:space="preserve">Monthly reviews will analyze data from Google Analytics, local survey tools (e.g., SurveyMonkey in Spanish), and direct client feedback to refine our Marketing Plan for the Peru Lima market.</w:t>
      </w:r>
    </w:p>
    <w:bookmarkEnd w:id="30"/>
    <w:bookmarkStart w:id="31" w:name="Xac2d4fbe122bc492672874f0cf3bf760be92d42"/>
    <w:p>
      <w:pPr>
        <w:pStyle w:val="Heading2"/>
      </w:pPr>
      <w:r>
        <w:t xml:space="preserve">Conclusion: The Future of Carpenter Services in Lima</w:t>
      </w:r>
    </w:p>
    <w:p>
      <w:pPr>
        <w:pStyle w:val="FirstParagraph"/>
      </w:pPr>
      <w:r>
        <w:t xml:space="preserve">This Marketing Plan positions our carpentry business not merely as a supplier, but as a cultural custodian for authentic Peruvian craftsmanship in Lima. By embedding ourselves within the city's neighborhoods – from Miraflores to Chorrillos – we transform the Carpenter into a trusted local partner rather than just a service provider. The focus on Lima-specific challenges (traffic, urban space constraints) and opportunities (cultural tourism, design trends) creates an unassailable competitive advantage. As Peru continues its urban renaissance, this Marketing Plan ensures our Carpenter business becomes synonymous with quality, cultural pride, and innovation in the heart of Peru Lima – turning every client interaction into a celebration of Peruvian artistry.</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Lima Carpenter Services - Peru Lima</dc:title>
  <dc:creator/>
  <dc:language>en</dc:language>
  <cp:keywords/>
  <dcterms:created xsi:type="dcterms:W3CDTF">2026-07-18T01:47:57Z</dcterms:created>
  <dcterms:modified xsi:type="dcterms:W3CDTF">2026-07-18T01:47:57Z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