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X6d2b214ccf8ee687c287b0884b80eb95caeb2f2"/>
    <w:p>
      <w:pPr>
        <w:pStyle w:val="Heading1"/>
      </w:pPr>
      <w:r>
        <w:t xml:space="preserve">Comprehensive Marketing Plan for Premium Carpenter Services in Philippines Manila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targeted strategy to establish "MetroWood Craftsmen" as the premier carpentry service provider in Manila, Philippines. With rapid urbanization and a booming construction sector driving demand for skilled craftsmanship, our plan focuses on capturing market share through localized service excellence. We will position ourselves as the go-to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for residential renovations, commercial fittings, and custom furniture in the dynamic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market. This plan addresses critical opportunities in Manila's housing renovation sector (estimated at 15% annual growth) while leveraging cultural preferences for durable woodwork.</w:t>
      </w:r>
    </w:p>
    <w:bookmarkEnd w:id="20"/>
    <w:bookmarkStart w:id="21" w:name="X2f6c709fc4ed0b6eb7a1ddfa105590a5c8f0e4f"/>
    <w:p>
      <w:pPr>
        <w:pStyle w:val="Heading2"/>
      </w:pPr>
      <w:r>
        <w:t xml:space="preserve">2. Market Analysis: Philippines Manila Context</w:t>
      </w:r>
    </w:p>
    <w:p>
      <w:pPr>
        <w:pStyle w:val="FirstParagraph"/>
      </w:pPr>
      <w:r>
        <w:t xml:space="preserve">Manila's construction industry contributes 10.4% to the national GDP, with residential renovations representing 35% of carpentry demand (</w:t>
      </w:r>
      <w:r>
        <w:rPr>
          <w:iCs/>
          <w:i/>
        </w:rPr>
        <w:t xml:space="preserve">NEDA 2023</w:t>
      </w:r>
      <w:r>
        <w:t xml:space="preserve">).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Audience:</w:t>
      </w:r>
      <w:r>
        <w:t xml:space="preserve"> </w:t>
      </w:r>
      <w:r>
        <w:t xml:space="preserve">Homeowners (ages 30-55) in affluent barangays (Makati, Bonifacio Global City, Quezon City), commercial property managers, and interior designers seeking quality woodwork.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Over 120 local carpentry businesses operating at the street level with inconsistent quality. Only 5% offer certified craftsmanship in Manila.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Filipino households prioritize "kaginhawaan" (comfort) through custom wood features like *sala* furniture, *pangangalaga* cabinets, and durable door frames resistant to humidity.</w:t>
      </w:r>
    </w:p>
    <w:bookmarkEnd w:id="21"/>
    <w:bookmarkStart w:id="22" w:name="marketing-objectives"/>
    <w:p>
      <w:pPr>
        <w:pStyle w:val="Heading2"/>
      </w:pPr>
      <w:r>
        <w:t xml:space="preserve">3. Marketing Objectives</w:t>
      </w:r>
    </w:p>
    <w:p>
      <w:pPr>
        <w:pStyle w:val="FirstParagraph"/>
      </w:pPr>
      <w:r>
        <w:t xml:space="preserve">Within 18 months in the Manila market, we aim to:</w:t>
      </w:r>
    </w:p>
    <w:p>
      <w:pPr>
        <w:numPr>
          <w:ilvl w:val="0"/>
          <w:numId w:val="1002"/>
        </w:numPr>
        <w:pStyle w:val="Compact"/>
      </w:pPr>
      <w:r>
        <w:t xml:space="preserve">Achieve 25% brand recognition among target homeowners in Metro Manila (measured via survey).</w:t>
      </w:r>
    </w:p>
    <w:p>
      <w:pPr>
        <w:numPr>
          <w:ilvl w:val="0"/>
          <w:numId w:val="1002"/>
        </w:numPr>
        <w:pStyle w:val="Compact"/>
      </w:pPr>
      <w:r>
        <w:t xml:space="preserve">Capture 15% market share in residential renovation carpentry within key barangays.</w:t>
      </w:r>
    </w:p>
    <w:bookmarkEnd w:id="22"/>
    <w:bookmarkStart w:id="25" w:name="core-marketing-strategies-for-manila"/>
    <w:p>
      <w:pPr>
        <w:pStyle w:val="Heading2"/>
      </w:pPr>
      <w:r>
        <w:t xml:space="preserve">4. Core Marketing Strategies for Manila</w:t>
      </w:r>
    </w:p>
    <w:bookmarkStart w:id="23" w:name="hyper-local-service-differentiation"/>
    <w:p>
      <w:pPr>
        <w:pStyle w:val="Heading3"/>
      </w:pPr>
      <w:r>
        <w:t xml:space="preserve">4.1 Hyper-Local Service Differentiation</w:t>
      </w:r>
    </w:p>
    <w:p>
      <w:pPr>
        <w:pStyle w:val="FirstParagraph"/>
      </w:pPr>
      <w:r>
        <w:t xml:space="preserve">We will deploy a "Manila-Centric" approach that addresses unique regional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Monsoon-Proof Wood Treatment:</w:t>
      </w:r>
      <w:r>
        <w:t xml:space="preserve"> </w:t>
      </w:r>
      <w:r>
        <w:t xml:space="preserve">All materials treated with locally sourced *kamagong* oil to prevent termites and humidity damage – critical for Manila's tropical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Barangay Partnership Program:</w:t>
      </w:r>
      <w:r>
        <w:t xml:space="preserve"> </w:t>
      </w:r>
      <w:r>
        <w:t xml:space="preserve">Collaborate with 50 barangay captains in Manila for "Sustainable Home Projects," offering free woodwork consultations at community centers (e.g., San Andres, Santa Ana).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Digital-First Service Booking:</w:t>
      </w:r>
      <w:r>
        <w:t xml:space="preserve"> </w:t>
      </w:r>
      <w:r>
        <w:t xml:space="preserve">Mobile app integration with *Lalamove* and *Grab* for same-day service scheduling – meeting Manila's on-demand consumer expectations.</w:t>
      </w:r>
    </w:p>
    <w:bookmarkEnd w:id="23"/>
    <w:bookmarkStart w:id="24" w:name="cultural-marketing-campaigns"/>
    <w:p>
      <w:pPr>
        <w:pStyle w:val="Heading3"/>
      </w:pPr>
      <w:r>
        <w:t xml:space="preserve">4.2 Cultural Marketing Campaigns</w:t>
      </w:r>
    </w:p>
    <w:p>
      <w:pPr>
        <w:pStyle w:val="FirstParagraph"/>
      </w:pPr>
      <w:r>
        <w:t xml:space="preserve">Leveraging Filipino values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"Tahanan, Tiyaga, at Puso" (Home, Perseverance &amp; Heart) Campaign:</w:t>
      </w:r>
      <w:r>
        <w:t xml:space="preserve"> </w:t>
      </w:r>
      <w:r>
        <w:t xml:space="preserve">Video testimonials showing carpenters from Manila's *sari-sari* stores transforming homes – emphasizing family pride. Featured in *Radyo 5* and YouTube.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Sponsorship of Local Festivals:</w:t>
      </w:r>
      <w:r>
        <w:t xml:space="preserve"> </w:t>
      </w:r>
      <w:r>
        <w:t xml:space="preserve">Partnering with San Isidro Fiesta (Quezon City) to create temporary wooden community structures, generating organic social media buzz.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Free Woodwork Workshops:</w:t>
      </w:r>
      <w:r>
        <w:t xml:space="preserve"> </w:t>
      </w:r>
      <w:r>
        <w:t xml:space="preserve">Conducting *Kasama sa Pagkakaisa* workshops at public libraries (e.g., Quezon City Library) teaching basic furniture repair – positioning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as a community asset.</w:t>
      </w:r>
    </w:p>
    <w:bookmarkEnd w:id="24"/>
    <w:bookmarkEnd w:id="25"/>
    <w:bookmarkStart w:id="26" w:name="X3742cccb6bc03c6ad58c6f57a2d21737f0acd78"/>
    <w:p>
      <w:pPr>
        <w:pStyle w:val="Heading2"/>
      </w:pPr>
      <w:r>
        <w:t xml:space="preserve">5. Budget Allocation: Manila-Specific Investment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(₱)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Manila Target Area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Ads (Facebook/Instagram)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Targeting 25+ barangays with geo-fencing for home renovation searches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Barangay Partnership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barangay captains + community events in Metro Manila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Festival Sponsorships (2 events)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 Isidro Fiesta &amp; Binisaya Festival (Manila)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Tool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500,000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App integration with Manila logistics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1,550,000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implementation-timeline-manila-focus"/>
    <w:p>
      <w:pPr>
        <w:pStyle w:val="Heading2"/>
      </w:pPr>
      <w:r>
        <w:t xml:space="preserve">6. Implementation Timeline: Manila Focus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Barangay partnerships established + app beta launch in Quezon City and Makati.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"Tahanan, Tiyaga, at Puso" campaign rolls out; first festival sponsorship.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Workshop series across 10 public libraries; target 50% repeat clients from initial campaigns.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Cebu and Davao using Manila's operational model – proving scalability of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 framework.</w:t>
      </w:r>
    </w:p>
    <w:bookmarkEnd w:id="27"/>
    <w:bookmarkStart w:id="28" w:name="X87e62869f50dff8473853ea538a664711ebf3f8"/>
    <w:p>
      <w:pPr>
        <w:pStyle w:val="Heading2"/>
      </w:pPr>
      <w:r>
        <w:t xml:space="preserve">7. Evaluation Metrics for Philippines Manila Success</w:t>
      </w:r>
    </w:p>
    <w:p>
      <w:pPr>
        <w:pStyle w:val="FirstParagraph"/>
      </w:pPr>
      <w:r>
        <w:t xml:space="preserve">We measure success through Manila-specific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Engagement Score:</w:t>
      </w:r>
      <w:r>
        <w:t xml:space="preserve"> </w:t>
      </w:r>
      <w:r>
        <w:t xml:space="preserve">30% of leads from barangay partnerships (vs. industry avg. 5%).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Minimum 15% social media engagement rate on culturally themed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Targeting 60% repeat business from Manila homeowners within first year.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Metric</w:t>
      </w:r>
      <w:r>
        <w:t xml:space="preserve">: 4.7/5 rating on Facebook (based on Manila user reviews).</w:t>
      </w:r>
    </w:p>
    <w:bookmarkEnd w:id="28"/>
    <w:bookmarkStart w:id="29" w:name="X7a9804ff676b321151c54376164e7f8386b356c"/>
    <w:p>
      <w:pPr>
        <w:pStyle w:val="Heading2"/>
      </w:pPr>
      <w:r>
        <w:t xml:space="preserve">8. Why This Marketing Plan Works for Philippines Manila</w:t>
      </w:r>
    </w:p>
    <w:p>
      <w:pPr>
        <w:pStyle w:val="FirstParagraph"/>
      </w:pPr>
      <w:r>
        <w:t xml:space="preserve">This strategy transcends generic advertising by embedding our carpentry services into Manila's social fabric. Unlike competitors offering standardized services, we leverage: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Intelligence:</w:t>
      </w:r>
      <w:r>
        <w:t xml:space="preserve"> </w:t>
      </w:r>
      <w:r>
        <w:t xml:space="preserve">Monsoon-resistant wood treatment addressing a critical pain point in the Philippines' climate.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Barangay partnerships bypass traditional sales barriers in Manila's close-knit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Campaigns speak to Filipino values of *bayanihan* (community spirit) and *pamilya* (family), making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a cultural ally, not just a vendor.</w:t>
      </w:r>
    </w:p>
    <w:bookmarkEnd w:id="29"/>
    <w:bookmarkStart w:id="30" w:name="Xb573dcf7f6d8d6650b8266d3ea4169be134d8c2"/>
    <w:p>
      <w:pPr>
        <w:pStyle w:val="Heading2"/>
      </w:pPr>
      <w:r>
        <w:t xml:space="preserve">Conclusion: Building Manila's Future, One Piece of Wood at a Time</w:t>
      </w:r>
    </w:p>
    <w:p>
      <w:pPr>
        <w:pStyle w:val="FirstParagraph"/>
      </w:pPr>
      <w:r>
        <w:t xml:space="preserve">This Marketing Plan positions "MetroWood Craftsmen" as more than a service provider – we become an essential partner in Manila's home improvement journey. By focusing exclusively on the unique demands of the Philippines Manila market through hyper-local strategies, cultural storytelling, and environmental adaptation, we will transform how homeowners perceive carpentry. In a city where 72% of residents prioritize "quality craftsmanship" over price (</w:t>
      </w:r>
      <w:r>
        <w:rPr>
          <w:iCs/>
          <w:i/>
        </w:rPr>
        <w:t xml:space="preserve">PSA Survey 2023</w:t>
      </w:r>
      <w:r>
        <w:t xml:space="preserve">), our approach ensures that when Filipinos in Manila need a</w:t>
      </w:r>
      <w:r>
        <w:t xml:space="preserve"> </w:t>
      </w:r>
      <w:r>
        <w:rPr>
          <w:bCs/>
          <w:b/>
        </w:rPr>
        <w:t xml:space="preserve">Carpenter</w:t>
      </w:r>
      <w:r>
        <w:t xml:space="preserve">, they choose us – building not just furniture, but trust, one barangay at a time.</w:t>
      </w:r>
    </w:p>
    <w:p>
      <w:pPr>
        <w:pStyle w:val="BodyText"/>
      </w:pPr>
      <w:r>
        <w:rPr>
          <w:bCs/>
          <w:b/>
        </w:rPr>
        <w:t xml:space="preserve">Total Word Count: 856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Philippines Manila</dc:title>
  <dc:creator/>
  <dc:language>en</dc:language>
  <cp:keywords/>
  <dcterms:created xsi:type="dcterms:W3CDTF">2025-12-12T15:18:08Z</dcterms:created>
  <dcterms:modified xsi:type="dcterms:W3CDTF">2025-12-12T15:18:08Z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