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2ada4bebd3e68a2f58b5fc1501915d8cda1dae4"/>
    <w:p>
      <w:pPr>
        <w:pStyle w:val="Heading1"/>
      </w:pPr>
      <w:r>
        <w:t xml:space="preserve">Comprehensive Marketing Plan for Premium Carpenter Services in Spain Madrid</w:t>
      </w:r>
    </w:p>
    <w:bookmarkStart w:id="20" w:name="executive-summary"/>
    <w:p>
      <w:pPr>
        <w:pStyle w:val="Heading2"/>
      </w:pPr>
      <w:r>
        <w:t xml:space="preserve">Executive Summary</w:t>
      </w:r>
    </w:p>
    <w:p>
      <w:pPr>
        <w:pStyle w:val="FirstParagraph"/>
      </w:pPr>
      <w:r>
        <w:t xml:space="preserve">This Marketing Plan outlines a strategic roadmap for establishing "Madrid Craftsmen," a premier carpentry business targeting the dynamic construction and renovation market in Spain Madrid. With Madrid's booming residential sector (projected 5.3% annual growth in home renovations by 2025) and strong demand for artisanal craftsmanship, this plan positions our Carpenter services as the premium solution for both high-end homeowners and commercial developers. The core focus is on leveraging Madrid's cultural appreciation for quality craftsmanship while addressing market gaps in sustainable materials and personalized service within Spain Madrid.</w:t>
      </w:r>
    </w:p>
    <w:bookmarkEnd w:id="20"/>
    <w:bookmarkStart w:id="21" w:name="market-analysis-spain-madrid-context"/>
    <w:p>
      <w:pPr>
        <w:pStyle w:val="Heading2"/>
      </w:pPr>
      <w:r>
        <w:t xml:space="preserve">Market Analysis: Spain Madrid Context</w:t>
      </w:r>
    </w:p>
    <w:p>
      <w:pPr>
        <w:pStyle w:val="FirstParagraph"/>
      </w:pPr>
      <w:r>
        <w:t xml:space="preserve">Madrid represents a €18.7 billion construction market (INSEEC 2023), with carpentry services in high demand due to:</w:t>
      </w:r>
    </w:p>
    <w:p>
      <w:pPr>
        <w:numPr>
          <w:ilvl w:val="0"/>
          <w:numId w:val="1001"/>
        </w:numPr>
        <w:pStyle w:val="Compact"/>
      </w:pPr>
      <w:r>
        <w:rPr>
          <w:bCs/>
          <w:b/>
        </w:rPr>
        <w:t xml:space="preserve">Urban Renewal:</w:t>
      </w:r>
      <w:r>
        <w:t xml:space="preserve"> </w:t>
      </w:r>
      <w:r>
        <w:t xml:space="preserve">35% of Madrid’s housing stock requires modernization (INE, 2024)</w:t>
      </w:r>
    </w:p>
    <w:p>
      <w:pPr>
        <w:numPr>
          <w:ilvl w:val="0"/>
          <w:numId w:val="1001"/>
        </w:numPr>
        <w:pStyle w:val="Compact"/>
      </w:pPr>
      <w:r>
        <w:rPr>
          <w:bCs/>
          <w:b/>
        </w:rPr>
        <w:t xml:space="preserve">Design Trends:</w:t>
      </w:r>
      <w:r>
        <w:t xml:space="preserve"> </w:t>
      </w:r>
      <w:r>
        <w:t xml:space="preserve">Rising demand for bespoke wooden furniture and eco-friendly materials among Madrid's affluent neighborhoods (Salamanca, Chamartín)</w:t>
      </w:r>
    </w:p>
    <w:p>
      <w:pPr>
        <w:numPr>
          <w:ilvl w:val="0"/>
          <w:numId w:val="1001"/>
        </w:numPr>
        <w:pStyle w:val="Compact"/>
      </w:pPr>
      <w:r>
        <w:rPr>
          <w:bCs/>
          <w:b/>
        </w:rPr>
        <w:t xml:space="preserve">Competitive Gap:</w:t>
      </w:r>
      <w:r>
        <w:t xml:space="preserve"> </w:t>
      </w:r>
      <w:r>
        <w:t xml:space="preserve">68% of local carpenters lack digital presence or sustainability certifications (Madrid Chamber of Commerce)</w:t>
      </w:r>
    </w:p>
    <w:bookmarkEnd w:id="21"/>
    <w:bookmarkStart w:id="22" w:name="target-audience"/>
    <w:p>
      <w:pPr>
        <w:pStyle w:val="Heading2"/>
      </w:pPr>
      <w:r>
        <w:t xml:space="preserve">Target Audience</w:t>
      </w:r>
    </w:p>
    <w:p>
      <w:pPr>
        <w:pStyle w:val="FirstParagraph"/>
      </w:pPr>
      <w:r>
        <w:t xml:space="preserve">We focus on two primary segments in Spain Madrid:</w:t>
      </w:r>
    </w:p>
    <w:p>
      <w:pPr>
        <w:numPr>
          <w:ilvl w:val="0"/>
          <w:numId w:val="1002"/>
        </w:numPr>
        <w:pStyle w:val="Compact"/>
      </w:pPr>
      <w:r>
        <w:rPr>
          <w:bCs/>
          <w:b/>
        </w:rPr>
        <w:t xml:space="preserve">Luxury Residential Clients:</w:t>
      </w:r>
      <w:r>
        <w:t xml:space="preserve"> </w:t>
      </w:r>
      <w:r>
        <w:t xml:space="preserve">Homeowners in premium districts (e.g., Pozuelo, El Retiro) seeking custom wooden features (staircases, built-in cabinets). Average budget: €5,000–€50,000 per project.</w:t>
      </w:r>
    </w:p>
    <w:p>
      <w:pPr>
        <w:numPr>
          <w:ilvl w:val="0"/>
          <w:numId w:val="1002"/>
        </w:numPr>
        <w:pStyle w:val="Compact"/>
      </w:pPr>
      <w:r>
        <w:rPr>
          <w:bCs/>
          <w:b/>
        </w:rPr>
        <w:t xml:space="preserve">Commercial Developers:</w:t>
      </w:r>
      <w:r>
        <w:t xml:space="preserve"> </w:t>
      </w:r>
      <w:r>
        <w:t xml:space="preserve">Construction firms building high-end apartment complexes in Madrid's expanding urban zones (e.g., Cuatro Vientos). Need for bulk carpentry services with 24-hour response times.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35 new residential contracts in Madrid's top 5 districts within Q1</w:t>
      </w:r>
    </w:p>
    <w:p>
      <w:pPr>
        <w:numPr>
          <w:ilvl w:val="0"/>
          <w:numId w:val="1003"/>
        </w:numPr>
        <w:pStyle w:val="Compact"/>
      </w:pPr>
      <w:r>
        <w:t xml:space="preserve">Achieve 40% brand recognition among architects in Spain Madrid through targeted outreach</w:t>
      </w:r>
    </w:p>
    <w:p>
      <w:pPr>
        <w:numPr>
          <w:ilvl w:val="0"/>
          <w:numId w:val="1003"/>
        </w:numPr>
        <w:pStyle w:val="Compact"/>
      </w:pPr>
      <w:r>
        <w:t xml:space="preserve">Attain a 25% market share in premium custom carpentry services within Madrid city limits by Year-End</w:t>
      </w:r>
    </w:p>
    <w:bookmarkEnd w:id="23"/>
    <w:bookmarkStart w:id="28" w:name="X142b365433134dd487bd03d487498018511c739"/>
    <w:p>
      <w:pPr>
        <w:pStyle w:val="Heading2"/>
      </w:pPr>
      <w:r>
        <w:t xml:space="preserve">Strategic Pillars: Integrating "Carpenter" Excellence into Spain Madrid's Market</w:t>
      </w:r>
    </w:p>
    <w:bookmarkStart w:id="24" w:name="X33a9ec7cde5f63acebe21498ae069e0d58b99b9"/>
    <w:p>
      <w:pPr>
        <w:pStyle w:val="Heading3"/>
      </w:pPr>
      <w:r>
        <w:t xml:space="preserve">1. Product Differentiation: The Modern Carpenter Approach</w:t>
      </w:r>
    </w:p>
    <w:p>
      <w:pPr>
        <w:pStyle w:val="FirstParagraph"/>
      </w:pPr>
      <w:r>
        <w:t xml:space="preserve">We transcend traditional carpentry by offering:</w:t>
      </w:r>
    </w:p>
    <w:p>
      <w:pPr>
        <w:numPr>
          <w:ilvl w:val="0"/>
          <w:numId w:val="1004"/>
        </w:numPr>
        <w:pStyle w:val="Compact"/>
      </w:pPr>
      <w:r>
        <w:rPr>
          <w:bCs/>
          <w:b/>
        </w:rPr>
        <w:t xml:space="preserve">Sustainable Materials:</w:t>
      </w:r>
      <w:r>
        <w:t xml:space="preserve"> </w:t>
      </w:r>
      <w:r>
        <w:t xml:space="preserve">Sourcing FSC-certified oak and reclaimed wood from Spanish forests (e.g., Pyrenees), aligning with Madrid's eco-conscious consumer base.</w:t>
      </w:r>
    </w:p>
    <w:p>
      <w:pPr>
        <w:numPr>
          <w:ilvl w:val="0"/>
          <w:numId w:val="1004"/>
        </w:numPr>
        <w:pStyle w:val="Compact"/>
      </w:pPr>
      <w:r>
        <w:rPr>
          <w:bCs/>
          <w:b/>
        </w:rPr>
        <w:t xml:space="preserve">Digital Integration:</w:t>
      </w:r>
      <w:r>
        <w:t xml:space="preserve"> </w:t>
      </w:r>
      <w:r>
        <w:t xml:space="preserve">3D visualization tools for clients to preview custom pieces before production—addressing Madrid's tech-savvy demographic.</w:t>
      </w:r>
    </w:p>
    <w:p>
      <w:pPr>
        <w:numPr>
          <w:ilvl w:val="0"/>
          <w:numId w:val="1004"/>
        </w:numPr>
        <w:pStyle w:val="Compact"/>
      </w:pPr>
      <w:r>
        <w:rPr>
          <w:bCs/>
          <w:b/>
        </w:rPr>
        <w:t xml:space="preserve">Localized Craftsmanship:</w:t>
      </w:r>
      <w:r>
        <w:t xml:space="preserve"> </w:t>
      </w:r>
      <w:r>
        <w:t xml:space="preserve">All work executed by master carpenters with 15+ years of experience in Spain Madrid, ensuring cultural sensitivity to local architectural styles (e.g., preserving *Mudejar* influences in historic renovations).</w:t>
      </w:r>
    </w:p>
    <w:bookmarkEnd w:id="24"/>
    <w:bookmarkStart w:id="25" w:name="X49cfbcb8db92e80ef7c9ab78ea59d209128af5b"/>
    <w:p>
      <w:pPr>
        <w:pStyle w:val="Heading3"/>
      </w:pPr>
      <w:r>
        <w:t xml:space="preserve">2. Pricing Strategy: Value-Based for Madrid's Market</w:t>
      </w:r>
    </w:p>
    <w:p>
      <w:pPr>
        <w:pStyle w:val="FirstParagraph"/>
      </w:pPr>
      <w:r>
        <w:t xml:space="preserve">A tiered structure reflecting premium positioning:</w:t>
      </w:r>
    </w:p>
    <w:p>
      <w:pPr>
        <w:numPr>
          <w:ilvl w:val="0"/>
          <w:numId w:val="1005"/>
        </w:numPr>
        <w:pStyle w:val="Compact"/>
      </w:pPr>
      <w:r>
        <w:rPr>
          <w:bCs/>
          <w:b/>
        </w:rPr>
        <w:t xml:space="preserve">Premium Tier (65% of revenue):</w:t>
      </w:r>
      <w:r>
        <w:t xml:space="preserve"> </w:t>
      </w:r>
      <w:r>
        <w:t xml:space="preserve">Custom luxury projects (€10,000+), including design consultation and 5-year warranty.</w:t>
      </w:r>
    </w:p>
    <w:p>
      <w:pPr>
        <w:numPr>
          <w:ilvl w:val="0"/>
          <w:numId w:val="1005"/>
        </w:numPr>
        <w:pStyle w:val="Compact"/>
      </w:pPr>
      <w:r>
        <w:rPr>
          <w:bCs/>
          <w:b/>
        </w:rPr>
        <w:t xml:space="preserve">Standard Tier (30%):</w:t>
      </w:r>
      <w:r>
        <w:t xml:space="preserve"> </w:t>
      </w:r>
      <w:r>
        <w:t xml:space="preserve">Renovation packages for Madrid apartments (€2,500–€10,000), with 24-hour on-site assessment.</w:t>
      </w:r>
    </w:p>
    <w:p>
      <w:pPr>
        <w:numPr>
          <w:ilvl w:val="0"/>
          <w:numId w:val="1005"/>
        </w:numPr>
        <w:pStyle w:val="Compact"/>
      </w:pPr>
      <w:r>
        <w:rPr>
          <w:bCs/>
          <w:b/>
        </w:rPr>
        <w:t xml:space="preserve">Eco-Tier (5%):</w:t>
      </w:r>
      <w:r>
        <w:t xml:space="preserve"> </w:t>
      </w:r>
      <w:r>
        <w:t xml:space="preserve">Sustainable material bundles for eco-conscious clients, priced 12% above standard to cover ethical sourcing costs.</w:t>
      </w:r>
    </w:p>
    <w:bookmarkEnd w:id="25"/>
    <w:bookmarkStart w:id="26" w:name="Xc2e5244b5463a6f5b28f0ce85e7b4f793f194fd"/>
    <w:p>
      <w:pPr>
        <w:pStyle w:val="Heading3"/>
      </w:pPr>
      <w:r>
        <w:t xml:space="preserve">3. Place &amp; Distribution: Madrid-Centric Logistics</w:t>
      </w:r>
    </w:p>
    <w:p>
      <w:pPr>
        <w:pStyle w:val="FirstParagraph"/>
      </w:pPr>
      <w:r>
        <w:t xml:space="preserve">We eliminate geographic barriers by:</w:t>
      </w:r>
    </w:p>
    <w:p>
      <w:pPr>
        <w:numPr>
          <w:ilvl w:val="0"/>
          <w:numId w:val="1006"/>
        </w:numPr>
        <w:pStyle w:val="Compact"/>
      </w:pPr>
      <w:r>
        <w:t xml:space="preserve">Establishing a central workshop in Usera, Madrid (proximity to 70% of target clients)</w:t>
      </w:r>
    </w:p>
    <w:p>
      <w:pPr>
        <w:numPr>
          <w:ilvl w:val="0"/>
          <w:numId w:val="1006"/>
        </w:numPr>
        <w:pStyle w:val="Compact"/>
      </w:pPr>
      <w:r>
        <w:t xml:space="preserve">Implementing same-day delivery for materials within Madrid city limits via electric vans (reducing carbon footprint)</w:t>
      </w:r>
    </w:p>
    <w:p>
      <w:pPr>
        <w:numPr>
          <w:ilvl w:val="0"/>
          <w:numId w:val="1006"/>
        </w:numPr>
        <w:pStyle w:val="Compact"/>
      </w:pPr>
      <w:r>
        <w:t xml:space="preserve">Partnering with 12+ Madrid-based interior design studios for referral networks</w:t>
      </w:r>
    </w:p>
    <w:bookmarkEnd w:id="26"/>
    <w:bookmarkStart w:id="27" w:name="promotion-hyper-local-madrid-campaigns"/>
    <w:p>
      <w:pPr>
        <w:pStyle w:val="Heading3"/>
      </w:pPr>
      <w:r>
        <w:t xml:space="preserve">4. Promotion: Hyper-Local Madrid Campaigns</w:t>
      </w:r>
    </w:p>
    <w:p>
      <w:pPr>
        <w:pStyle w:val="FirstParagraph"/>
      </w:pPr>
      <w:r>
        <w:t xml:space="preserve">A multi-channel strategy designed specifically for Spain Madrid's cultural landscape:</w:t>
      </w:r>
    </w:p>
    <w:p>
      <w:pPr>
        <w:numPr>
          <w:ilvl w:val="0"/>
          <w:numId w:val="1007"/>
        </w:numPr>
        <w:pStyle w:val="Compact"/>
      </w:pPr>
      <w:r>
        <w:rPr>
          <w:bCs/>
          <w:b/>
        </w:rPr>
        <w:t xml:space="preserve">Community Engagement:</w:t>
      </w:r>
      <w:r>
        <w:t xml:space="preserve"> </w:t>
      </w:r>
      <w:r>
        <w:t xml:space="preserve">Sponsoring "Madrid Design Week" events and hosting free workshops at *La Casa de Campo* on sustainable carpentry.</w:t>
      </w:r>
    </w:p>
    <w:p>
      <w:pPr>
        <w:numPr>
          <w:ilvl w:val="0"/>
          <w:numId w:val="1007"/>
        </w:numPr>
        <w:pStyle w:val="Compact"/>
      </w:pPr>
      <w:r>
        <w:rPr>
          <w:bCs/>
          <w:b/>
        </w:rPr>
        <w:t xml:space="preserve">Digital Precision:</w:t>
      </w:r>
      <w:r>
        <w:t xml:space="preserve"> </w:t>
      </w:r>
      <w:r>
        <w:t xml:space="preserve">Geo-targeted Instagram ads showcasing projects in Madrid landmarks (e.g., "How we renovated a 1920s apartment in Salamanca"), using #MadridCarpenter hashtags.</w:t>
      </w:r>
    </w:p>
    <w:p>
      <w:pPr>
        <w:numPr>
          <w:ilvl w:val="0"/>
          <w:numId w:val="1007"/>
        </w:numPr>
        <w:pStyle w:val="Compact"/>
      </w:pPr>
      <w:r>
        <w:rPr>
          <w:bCs/>
          <w:b/>
        </w:rPr>
        <w:t xml:space="preserve">Strategic Partnerships:</w:t>
      </w:r>
      <w:r>
        <w:t xml:space="preserve"> </w:t>
      </w:r>
      <w:r>
        <w:t xml:space="preserve">Collaborating with *Consejo General de Colegios Oficiales de Arquitectos* (Madrid chapter) for co-branded sustainability seminars.</w:t>
      </w:r>
    </w:p>
    <w:p>
      <w:pPr>
        <w:numPr>
          <w:ilvl w:val="0"/>
          <w:numId w:val="1007"/>
        </w:numPr>
        <w:pStyle w:val="Compact"/>
      </w:pPr>
      <w:r>
        <w:rPr>
          <w:bCs/>
          <w:b/>
        </w:rPr>
        <w:t xml:space="preserve">Localized PR:</w:t>
      </w:r>
      <w:r>
        <w:t xml:space="preserve"> </w:t>
      </w:r>
      <w:r>
        <w:t xml:space="preserve">Pitching stories to Madrid-centric media like</w:t>
      </w:r>
      <w:r>
        <w:t xml:space="preserve"> </w:t>
      </w:r>
      <w:r>
        <w:rPr>
          <w:iCs/>
          <w:i/>
        </w:rPr>
        <w:t xml:space="preserve">Madrid Digital</w:t>
      </w:r>
      <w:r>
        <w:t xml:space="preserve"> </w:t>
      </w:r>
      <w:r>
        <w:t xml:space="preserve">and</w:t>
      </w:r>
      <w:r>
        <w:t xml:space="preserve"> </w:t>
      </w:r>
      <w:r>
        <w:rPr>
          <w:iCs/>
          <w:i/>
        </w:rPr>
        <w:t xml:space="preserve">Cuatro</w:t>
      </w:r>
      <w:r>
        <w:t xml:space="preserve">, emphasizing "Made in Spain Madrid" craftsmanship.</w:t>
      </w:r>
    </w:p>
    <w:bookmarkEnd w:id="27"/>
    <w:bookmarkEnd w:id="28"/>
    <w:bookmarkStart w:id="29"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€18,000</w:t>
            </w:r>
          </w:p>
        </w:tc>
        <w:tc>
          <w:tcPr/>
          <w:p>
            <w:pPr>
              <w:pStyle w:val="Compact"/>
              <w:jc w:val="left"/>
            </w:pPr>
            <w:r>
              <w:t xml:space="preserve">Geo-targeted ads, Madrid influencer collaborations (e.g., @MadridLiving)</w:t>
            </w:r>
          </w:p>
        </w:tc>
      </w:tr>
      <w:tr>
        <w:tc>
          <w:tcPr/>
          <w:p>
            <w:pPr>
              <w:pStyle w:val="Compact"/>
              <w:jc w:val="left"/>
            </w:pPr>
            <w:r>
              <w:t xml:space="preserve">Local Events &amp; Sponsorships</w:t>
            </w:r>
          </w:p>
        </w:tc>
        <w:tc>
          <w:tcPr/>
          <w:p>
            <w:pPr>
              <w:pStyle w:val="Compact"/>
              <w:jc w:val="left"/>
            </w:pPr>
            <w:r>
              <w:t xml:space="preserve">€12,500</w:t>
            </w:r>
          </w:p>
        </w:tc>
        <w:tc>
          <w:tcPr/>
          <w:p>
            <w:pPr>
              <w:pStyle w:val="Compact"/>
              <w:jc w:val="left"/>
            </w:pPr>
            <w:r>
              <w:t xml:space="preserve">Madrid Design Week booth, community workshops in Madrid neighborhoods</w:t>
            </w:r>
          </w:p>
        </w:tc>
      </w:tr>
      <w:tr>
        <w:tc>
          <w:tcPr/>
          <w:p>
            <w:pPr>
              <w:pStyle w:val="Compact"/>
              <w:jc w:val="left"/>
            </w:pPr>
            <w:r>
              <w:t xml:space="preserve">Print &amp; Local PR</w:t>
            </w:r>
          </w:p>
        </w:tc>
        <w:tc>
          <w:tcPr/>
          <w:p>
            <w:pPr>
              <w:pStyle w:val="Compact"/>
              <w:jc w:val="left"/>
            </w:pPr>
            <w:r>
              <w:t xml:space="preserve">€8,000</w:t>
            </w:r>
          </w:p>
        </w:tc>
        <w:tc>
          <w:tcPr/>
          <w:p>
            <w:pPr>
              <w:pStyle w:val="Compact"/>
              <w:jc w:val="left"/>
            </w:pPr>
            <w:r>
              <w:t xml:space="preserve">Distributed to Madrid-based magazines and architectural publications</w:t>
            </w:r>
          </w:p>
        </w:tc>
      </w:tr>
      <w:tr>
        <w:tc>
          <w:tcPr/>
          <w:p>
            <w:pPr>
              <w:pStyle w:val="Compact"/>
              <w:jc w:val="left"/>
            </w:pPr>
            <w:r>
              <w:t xml:space="preserve">Partnership Development</w:t>
            </w:r>
          </w:p>
        </w:tc>
        <w:tc>
          <w:tcPr/>
          <w:p>
            <w:pPr>
              <w:pStyle w:val="Compact"/>
              <w:jc w:val="left"/>
            </w:pPr>
            <w:r>
              <w:t xml:space="preserve">€10,000</w:t>
            </w:r>
          </w:p>
        </w:tc>
        <w:tc>
          <w:tcPr/>
          <w:p>
            <w:pPr>
              <w:pStyle w:val="Compact"/>
              <w:jc w:val="left"/>
            </w:pPr>
            <w:r>
              <w:t xml:space="preserve">Certification costs for *Madrid Green Builder* initiative</w:t>
            </w:r>
          </w:p>
        </w:tc>
      </w:tr>
    </w:tbl>
    <w:bookmarkEnd w:id="29"/>
    <w:bookmarkStart w:id="30" w:name="X9a00a7148fd6b24ea602bcd2f94d7f2f4638ad3"/>
    <w:p>
      <w:pPr>
        <w:pStyle w:val="Heading2"/>
      </w:pPr>
      <w:r>
        <w:t xml:space="preserve">Evaluation Framework: Measuring Success in Spain Madrid</w:t>
      </w:r>
    </w:p>
    <w:p>
      <w:pPr>
        <w:pStyle w:val="FirstParagraph"/>
      </w:pPr>
      <w:r>
        <w:t xml:space="preserve">We track KPIs specific to the Madrid market through:</w:t>
      </w:r>
    </w:p>
    <w:p>
      <w:pPr>
        <w:numPr>
          <w:ilvl w:val="0"/>
          <w:numId w:val="1008"/>
        </w:numPr>
        <w:pStyle w:val="Compact"/>
      </w:pPr>
      <w:r>
        <w:rPr>
          <w:bCs/>
          <w:b/>
        </w:rPr>
        <w:t xml:space="preserve">Local Engagement Rate:</w:t>
      </w:r>
      <w:r>
        <w:t xml:space="preserve"> </w:t>
      </w:r>
      <w:r>
        <w:t xml:space="preserve">Social media interactions from Madrid IP addresses (target: 18% monthly growth)</w:t>
      </w:r>
    </w:p>
    <w:p>
      <w:pPr>
        <w:numPr>
          <w:ilvl w:val="0"/>
          <w:numId w:val="1008"/>
        </w:numPr>
        <w:pStyle w:val="Compact"/>
      </w:pPr>
      <w:r>
        <w:rPr>
          <w:bCs/>
          <w:b/>
        </w:rPr>
        <w:t xml:space="preserve">Referral Pipeline:</w:t>
      </w:r>
      <w:r>
        <w:t xml:space="preserve"> </w:t>
      </w:r>
      <w:r>
        <w:t xml:space="preserve">Number of leads from Madrid architecture firms (target: 25+ new partners in Year 1)</w:t>
      </w:r>
    </w:p>
    <w:p>
      <w:pPr>
        <w:numPr>
          <w:ilvl w:val="0"/>
          <w:numId w:val="1008"/>
        </w:numPr>
        <w:pStyle w:val="Compact"/>
      </w:pPr>
      <w:r>
        <w:rPr>
          <w:bCs/>
          <w:b/>
        </w:rPr>
        <w:t xml:space="preserve">Sustainability Impact:</w:t>
      </w:r>
      <w:r>
        <w:t xml:space="preserve"> </w:t>
      </w:r>
      <w:r>
        <w:t xml:space="preserve">Tonnes of waste diverted via reclaimed wood program (trackable via Madrid City Council partnership)</w:t>
      </w:r>
    </w:p>
    <w:bookmarkEnd w:id="30"/>
    <w:bookmarkStart w:id="31" w:name="Xa385efd8da90731bcab309a1e8de9c362413892"/>
    <w:p>
      <w:pPr>
        <w:pStyle w:val="Heading2"/>
      </w:pPr>
      <w:r>
        <w:t xml:space="preserve">Conclusion: The Carpenter's Renaissance in Spain Madrid</w:t>
      </w:r>
    </w:p>
    <w:p>
      <w:pPr>
        <w:pStyle w:val="FirstParagraph"/>
      </w:pPr>
      <w:r>
        <w:t xml:space="preserve">This Marketing Plan positions our Carpenter services as indispensable to Madrid's evolving architectural identity. By merging centuries-old craftsmanship with modern Spanish market demands—prioritizing sustainability, hyper-local engagement, and digital accessibility—we will redefine what it means to be a Carpenter in Spain Madrid. The strategy capitalizes on the city's unique cultural pride in artisanal excellence while delivering measurable business growth. As Madrid continues its urban transformation, "Madrid Craftsmen" won’t just provide carpentry services; we’ll become synonymous with elevated, locally rooted craftsmanship across Spain Madrid.</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in Spain Madrid</dc:title>
  <dc:creator/>
  <dc:language>en</dc:language>
  <cp:keywords/>
  <dcterms:created xsi:type="dcterms:W3CDTF">2026-07-21T01:58:53Z</dcterms:created>
  <dcterms:modified xsi:type="dcterms:W3CDTF">2026-07-21T01:58:53Z</dcterms:modified>
</cp:coreProperties>
</file>

<file path=docProps/custom.xml><?xml version="1.0" encoding="utf-8"?>
<Properties xmlns="http://schemas.openxmlformats.org/officeDocument/2006/custom-properties" xmlns:vt="http://schemas.openxmlformats.org/officeDocument/2006/docPropsVTypes"/>
</file>