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w:t>
      </w:r>
      <w:r>
        <w:t xml:space="preserve"> </w:t>
      </w:r>
      <w:r>
        <w:t xml:space="preserve">Istanbul,</w:t>
      </w:r>
      <w:r>
        <w:t xml:space="preserve"> </w:t>
      </w:r>
      <w:r>
        <w:t xml:space="preserve">Turkey</w:t>
      </w:r>
    </w:p>
    <w:bookmarkStart w:id="35" w:name="X07996009f4cd7a2197f1e531fb12d6c2026a6e5"/>
    <w:p>
      <w:pPr>
        <w:pStyle w:val="Heading1"/>
      </w:pPr>
      <w:r>
        <w:t xml:space="preserve">Comprehensive Marketing Plan for Carpenter: Dominating the Istanbul Carpentry Market</w:t>
      </w:r>
    </w:p>
    <w:bookmarkStart w:id="20" w:name="executive-summary"/>
    <w:p>
      <w:pPr>
        <w:pStyle w:val="Heading2"/>
      </w:pPr>
      <w:r>
        <w:t xml:space="preserve">Executive Summary</w:t>
      </w:r>
    </w:p>
    <w:p>
      <w:pPr>
        <w:pStyle w:val="FirstParagraph"/>
      </w:pPr>
      <w:r>
        <w:t xml:space="preserve">This strategic marketing plan outlines a targeted approach for "Carpenter," a premium carpentry service provider, to establish market leadership in Istanbul, Turkey. Capitalizing on Turkey's booming construction sector and Istanbul's unique architectural landscape, this 18-month initiative focuses on building brand authority through hyperlocal engagement, digital innovation, and culturally resonant services. We project capturing 15% market share in residential carpentry within three years while positioning Carpenter as the definitive partner for high-end wooden craftsmanship across Turkey's largest metropolis.</w:t>
      </w:r>
    </w:p>
    <w:bookmarkEnd w:id="20"/>
    <w:bookmarkStart w:id="21" w:name="Xfdc699b5e7fd2790d2aa72aa3df00a8daecba4c"/>
    <w:p>
      <w:pPr>
        <w:pStyle w:val="Heading2"/>
      </w:pPr>
      <w:r>
        <w:t xml:space="preserve">Market Analysis: Istanbul's Carpentry Opportunity</w:t>
      </w:r>
    </w:p>
    <w:p>
      <w:pPr>
        <w:pStyle w:val="FirstParagraph"/>
      </w:pPr>
      <w:r>
        <w:t xml:space="preserve">Istanbul, Turkey's economic heartland with over 15 million residents, presents unprecedented demand for specialized carpentry services. The city's architectural tapestry—blending historic Ottoman structures with modern high-rises—creates unique challenges requiring expert craftsmanship. Recent data shows Istanbul's construction sector grew by 8.2% annually (2023), driven by both renovation projects in historic districts like Beyoğlu and Kadıköy, and luxury developments in Maslak and Beşiktaş. However, the market remains fragmented: 73% of competitors operate as sole proprietors with no branding, while only 18% offer digital booking or warranty systems. This gap presents Carpenter's prime opportunity to disrupt through professionalized service delivery tailored to Istanbul's distinct needs.</w:t>
      </w:r>
    </w:p>
    <w:bookmarkEnd w:id="21"/>
    <w:bookmarkStart w:id="22" w:name="marketing-objectives-2024-2025"/>
    <w:p>
      <w:pPr>
        <w:pStyle w:val="Heading2"/>
      </w:pPr>
      <w:r>
        <w:t xml:space="preserve">Marketing Objectives (2024-2025)</w:t>
      </w:r>
    </w:p>
    <w:p>
      <w:pPr>
        <w:numPr>
          <w:ilvl w:val="0"/>
          <w:numId w:val="1001"/>
        </w:numPr>
        <w:pStyle w:val="Compact"/>
      </w:pPr>
      <w:r>
        <w:t xml:space="preserve">Attain 3,500 qualified leads in Istanbul within 18 months</w:t>
      </w:r>
    </w:p>
    <w:p>
      <w:pPr>
        <w:numPr>
          <w:ilvl w:val="0"/>
          <w:numId w:val="1001"/>
        </w:numPr>
        <w:pStyle w:val="Compact"/>
      </w:pPr>
      <w:r>
        <w:t xml:space="preserve">Secure 75% brand recognition among Istanbul homeowners through targeted awareness campaigns</w:t>
      </w:r>
    </w:p>
    <w:p>
      <w:pPr>
        <w:numPr>
          <w:ilvl w:val="0"/>
          <w:numId w:val="1001"/>
        </w:numPr>
        <w:pStyle w:val="Compact"/>
      </w:pPr>
      <w:r>
        <w:t xml:space="preserve">Lift customer satisfaction scores to 94% (current market average: 76%) via service excellence</w:t>
      </w:r>
    </w:p>
    <w:p>
      <w:pPr>
        <w:numPr>
          <w:ilvl w:val="0"/>
          <w:numId w:val="1001"/>
        </w:numPr>
        <w:pStyle w:val="Compact"/>
      </w:pPr>
      <w:r>
        <w:t xml:space="preserve">Generate €280,000 in revenue from Istanbul operations by Q4 2025</w:t>
      </w:r>
    </w:p>
    <w:bookmarkEnd w:id="22"/>
    <w:bookmarkStart w:id="25" w:name="Xa9fcb47b7f52871549b885bd22e936eae6fcbb9"/>
    <w:p>
      <w:pPr>
        <w:pStyle w:val="Heading2"/>
      </w:pPr>
      <w:r>
        <w:t xml:space="preserve">Target Audience: Istanbul-Specific Segmentation</w:t>
      </w:r>
    </w:p>
    <w:p>
      <w:pPr>
        <w:pStyle w:val="FirstParagraph"/>
      </w:pPr>
      <w:r>
        <w:t xml:space="preserve">Carpenter focuses on two high-value segments within Turkey's Istanbul:</w:t>
      </w:r>
    </w:p>
    <w:bookmarkStart w:id="23" w:name="Xd9904cf7183090a6bb3e20e62c837eae66b09df"/>
    <w:p>
      <w:pPr>
        <w:pStyle w:val="Heading3"/>
      </w:pPr>
      <w:r>
        <w:t xml:space="preserve">1. Historic District Renovators (45% of target)</w:t>
      </w:r>
    </w:p>
    <w:p>
      <w:pPr>
        <w:pStyle w:val="FirstParagraph"/>
      </w:pPr>
      <w:r>
        <w:t xml:space="preserve">Renovating 19th-20th century wooden houses in Sultanahmet, Balat, and Karaköy requires specialized knowledge of traditional Turkish joinery techniques. This group prioritizes authenticity (e.g., "söğüt" wood restoration), cultural sensitivity, and heritage preservation certifications.</w:t>
      </w:r>
    </w:p>
    <w:bookmarkEnd w:id="23"/>
    <w:bookmarkStart w:id="24" w:name="luxury-apartment-owners-55-of-target"/>
    <w:p>
      <w:pPr>
        <w:pStyle w:val="Heading3"/>
      </w:pPr>
      <w:r>
        <w:t xml:space="preserve">2. Luxury Apartment Owners (55% of target)</w:t>
      </w:r>
    </w:p>
    <w:p>
      <w:pPr>
        <w:pStyle w:val="FirstParagraph"/>
      </w:pPr>
      <w:r>
        <w:t xml:space="preserve">Residents in premium areas like Etiler, Arnavutköy, and Beşiktaş demand bespoke furniture for high-end interiors. They value material transparency (e.g., FSC-certified woods), 3D visualization tools before project initiation, and seamless integration with interior designers.</w:t>
      </w:r>
    </w:p>
    <w:bookmarkEnd w:id="24"/>
    <w:bookmarkEnd w:id="25"/>
    <w:bookmarkStart w:id="30" w:name="X484262ea1fcbadd81f39e8dc7fdc4b86ce47e1a"/>
    <w:p>
      <w:pPr>
        <w:pStyle w:val="Heading2"/>
      </w:pPr>
      <w:r>
        <w:t xml:space="preserve">Marketing Strategies: Istanbul-Centric Execution</w:t>
      </w:r>
    </w:p>
    <w:bookmarkStart w:id="26" w:name="X46be9451a85195e1e0086436f2d1ade49720571"/>
    <w:p>
      <w:pPr>
        <w:pStyle w:val="Heading3"/>
      </w:pPr>
      <w:r>
        <w:t xml:space="preserve">Product Strategy: Culturally Engineered Services</w:t>
      </w:r>
    </w:p>
    <w:p>
      <w:pPr>
        <w:pStyle w:val="FirstParagraph"/>
      </w:pPr>
      <w:r>
        <w:t xml:space="preserve">Carpenter will launch three signature services designed for Istanbul's context:</w:t>
      </w:r>
    </w:p>
    <w:p>
      <w:pPr>
        <w:numPr>
          <w:ilvl w:val="0"/>
          <w:numId w:val="1002"/>
        </w:numPr>
        <w:pStyle w:val="Compact"/>
      </w:pPr>
      <w:r>
        <w:rPr>
          <w:bCs/>
          <w:b/>
        </w:rPr>
        <w:t xml:space="preserve">"Istanbul Heritage Craft" Package:</w:t>
      </w:r>
      <w:r>
        <w:t xml:space="preserve"> </w:t>
      </w:r>
      <w:r>
        <w:t xml:space="preserve">For historic district renovations, including Ottoman-era technique preservation (e.g., "tavşan kulak" jointing) with Turkish Heritage Foundation certification</w:t>
      </w:r>
    </w:p>
    <w:p>
      <w:pPr>
        <w:numPr>
          <w:ilvl w:val="0"/>
          <w:numId w:val="1002"/>
        </w:numPr>
        <w:pStyle w:val="Compact"/>
      </w:pPr>
      <w:r>
        <w:rPr>
          <w:bCs/>
          <w:b/>
        </w:rPr>
        <w:t xml:space="preserve">"Bosphorus Luxury Collection"</w:t>
      </w:r>
      <w:r>
        <w:t xml:space="preserve">: Bespoke furniture using imported woods (European oak, Brazilian cherry) with customization via AR app showing designs in user's Istanbul apartment</w:t>
      </w:r>
    </w:p>
    <w:p>
      <w:pPr>
        <w:numPr>
          <w:ilvl w:val="0"/>
          <w:numId w:val="1002"/>
        </w:numPr>
        <w:pStyle w:val="Compact"/>
      </w:pPr>
      <w:r>
        <w:rPr>
          <w:bCs/>
          <w:b/>
        </w:rPr>
        <w:t xml:space="preserve">24-Hour Emergency Response:</w:t>
      </w:r>
      <w:r>
        <w:t xml:space="preserve"> </w:t>
      </w:r>
      <w:r>
        <w:t xml:space="preserve">Critical for Istanbul's weather challenges (e.g., sudden rain damaging unfinished woodwork), offering same-day service across all 39 districts</w:t>
      </w:r>
    </w:p>
    <w:bookmarkEnd w:id="26"/>
    <w:bookmarkStart w:id="27" w:name="Xb7d4728c7b7916cc50b5bdce7d16ef2f5a1961c"/>
    <w:p>
      <w:pPr>
        <w:pStyle w:val="Heading3"/>
      </w:pPr>
      <w:r>
        <w:t xml:space="preserve">Pricing Strategy: Value-Based Localization</w:t>
      </w:r>
    </w:p>
    <w:p>
      <w:pPr>
        <w:pStyle w:val="FirstParagraph"/>
      </w:pPr>
      <w:r>
        <w:t xml:space="preserve">Avoiding price wars, Carpenter implements tiered pricing aligned with Istanbul's economic realities:</w:t>
      </w:r>
    </w:p>
    <w:p>
      <w:pPr>
        <w:numPr>
          <w:ilvl w:val="0"/>
          <w:numId w:val="1003"/>
        </w:numPr>
        <w:pStyle w:val="Compact"/>
      </w:pPr>
      <w:r>
        <w:t xml:space="preserve">Heritage Craft: ₺18,500–₺42,000 (reflecting specialized skill and material sourcing)</w:t>
      </w:r>
    </w:p>
    <w:p>
      <w:pPr>
        <w:numPr>
          <w:ilvl w:val="0"/>
          <w:numId w:val="1003"/>
        </w:numPr>
        <w:pStyle w:val="Compact"/>
      </w:pPr>
      <w:r>
        <w:t xml:space="preserve">Luxury Collection: ₺35,000+ (premium materials with 3D visualization included)</w:t>
      </w:r>
    </w:p>
    <w:p>
      <w:pPr>
        <w:numPr>
          <w:ilvl w:val="0"/>
          <w:numId w:val="1003"/>
        </w:numPr>
        <w:pStyle w:val="Compact"/>
      </w:pPr>
      <w:r>
        <w:t xml:space="preserve">Standard Renovation: ₺12,800–₺27,500 (competitive vs. unbranded locals)</w:t>
      </w:r>
    </w:p>
    <w:p>
      <w:pPr>
        <w:pStyle w:val="FirstParagraph"/>
      </w:pPr>
      <w:r>
        <w:t xml:space="preserve">Value-adds include free wood quality reports from Istanbul Wood Testing Lab and waived delivery fees within 15km of the Bosphorus.</w:t>
      </w:r>
    </w:p>
    <w:bookmarkEnd w:id="27"/>
    <w:bookmarkStart w:id="28" w:name="place-strategy-hyperlocal-distribution"/>
    <w:p>
      <w:pPr>
        <w:pStyle w:val="Heading3"/>
      </w:pPr>
      <w:r>
        <w:t xml:space="preserve">Place Strategy: Hyperlocal Distribution</w:t>
      </w:r>
    </w:p>
    <w:p>
      <w:pPr>
        <w:pStyle w:val="FirstParagraph"/>
      </w:pPr>
      <w:r>
        <w:t xml:space="preserve">Carpenter establishes three Istanbul-based hubs to dominate local service areas:</w:t>
      </w:r>
    </w:p>
    <w:p>
      <w:pPr>
        <w:numPr>
          <w:ilvl w:val="0"/>
          <w:numId w:val="1004"/>
        </w:numPr>
        <w:pStyle w:val="Compact"/>
      </w:pPr>
      <w:r>
        <w:rPr>
          <w:bCs/>
          <w:b/>
        </w:rPr>
        <w:t xml:space="preserve">Beyoğlu Studio:</w:t>
      </w:r>
      <w:r>
        <w:t xml:space="preserve"> </w:t>
      </w:r>
      <w:r>
        <w:t xml:space="preserve">For European-side historic district projects (Sultanahmet, Galata)</w:t>
      </w:r>
    </w:p>
    <w:p>
      <w:pPr>
        <w:numPr>
          <w:ilvl w:val="0"/>
          <w:numId w:val="1004"/>
        </w:numPr>
        <w:pStyle w:val="Compact"/>
      </w:pPr>
      <w:r>
        <w:rPr>
          <w:bCs/>
          <w:b/>
        </w:rPr>
        <w:t xml:space="preserve">Kadıköy Workshop:</w:t>
      </w:r>
      <w:r>
        <w:t xml:space="preserve"> </w:t>
      </w:r>
      <w:r>
        <w:t xml:space="preserve">Serving Asian-side artisans and eco-conscious neighborhoods</w:t>
      </w:r>
    </w:p>
    <w:p>
      <w:pPr>
        <w:numPr>
          <w:ilvl w:val="0"/>
          <w:numId w:val="1004"/>
        </w:numPr>
        <w:pStyle w:val="Compact"/>
      </w:pPr>
      <w:r>
        <w:rPr>
          <w:bCs/>
          <w:b/>
        </w:rPr>
        <w:t xml:space="preserve">Mecidiyeköy Headquarters:</w:t>
      </w:r>
      <w:r>
        <w:t xml:space="preserve"> </w:t>
      </w:r>
      <w:r>
        <w:t xml:space="preserve">Luxury project coordination center with interior designer partnerships</w:t>
      </w:r>
    </w:p>
    <w:p>
      <w:pPr>
        <w:pStyle w:val="FirstParagraph"/>
      </w:pPr>
      <w:r>
        <w:t xml:space="preserve">Mobile teams equipped with climate-controlled vans service all 39 districts, avoiding Istanbul's notorious traffic through AI-optimized routing.</w:t>
      </w:r>
    </w:p>
    <w:bookmarkEnd w:id="28"/>
    <w:bookmarkStart w:id="29" w:name="X3877013fc247ca19855c323f3202246570ae602"/>
    <w:p>
      <w:pPr>
        <w:pStyle w:val="Heading3"/>
      </w:pPr>
      <w:r>
        <w:t xml:space="preserve">Promotion Strategy: Cultural Integration Campaigns</w:t>
      </w:r>
    </w:p>
    <w:p>
      <w:pPr>
        <w:pStyle w:val="FirstParagraph"/>
      </w:pPr>
      <w:r>
        <w:t xml:space="preserve">Leveraging Turkey's social fabric through:</w:t>
      </w:r>
    </w:p>
    <w:p>
      <w:pPr>
        <w:numPr>
          <w:ilvl w:val="0"/>
          <w:numId w:val="1005"/>
        </w:numPr>
        <w:pStyle w:val="Compact"/>
      </w:pPr>
      <w:r>
        <w:rPr>
          <w:bCs/>
          <w:b/>
        </w:rPr>
        <w:t xml:space="preserve">Instagram &amp; TikTok "Istanbul Wood Stories":</w:t>
      </w:r>
      <w:r>
        <w:t xml:space="preserve"> </w:t>
      </w:r>
      <w:r>
        <w:t xml:space="preserve">Short videos showcasing carpentry in iconic locations (e.g., "Building a balcony for a Sultanahmet house using 100-year-old wood") featuring Turkish influencers like @IstanbulCrafts</w:t>
      </w:r>
    </w:p>
    <w:p>
      <w:pPr>
        <w:numPr>
          <w:ilvl w:val="0"/>
          <w:numId w:val="1005"/>
        </w:numPr>
        <w:pStyle w:val="Compact"/>
      </w:pPr>
      <w:r>
        <w:rPr>
          <w:bCs/>
          <w:b/>
        </w:rPr>
        <w:t xml:space="preserve">Sponsorships:</w:t>
      </w:r>
      <w:r>
        <w:t xml:space="preserve"> </w:t>
      </w:r>
      <w:r>
        <w:t xml:space="preserve">Partnering with Istanbul Modern Museum's architecture exhibitions and Istanbul Design Biennale</w:t>
      </w:r>
    </w:p>
    <w:p>
      <w:pPr>
        <w:numPr>
          <w:ilvl w:val="0"/>
          <w:numId w:val="1005"/>
        </w:numPr>
        <w:pStyle w:val="Compact"/>
      </w:pPr>
      <w:r>
        <w:rPr>
          <w:bCs/>
          <w:b/>
        </w:rPr>
        <w:t xml:space="preserve">Community Engagement:</w:t>
      </w:r>
      <w:r>
        <w:t xml:space="preserve"> </w:t>
      </w:r>
      <w:r>
        <w:t xml:space="preserve">Free carpentry workshops at Kadıköy cultural centers teaching traditional techniques to youth, positioning Carpenter as a cultural steward</w:t>
      </w:r>
    </w:p>
    <w:p>
      <w:pPr>
        <w:numPr>
          <w:ilvl w:val="0"/>
          <w:numId w:val="1005"/>
        </w:numPr>
        <w:pStyle w:val="Compact"/>
      </w:pPr>
      <w:r>
        <w:rPr>
          <w:bCs/>
          <w:b/>
        </w:rPr>
        <w:t xml:space="preserve">Google Ads Geo-Targeting:</w:t>
      </w:r>
      <w:r>
        <w:t xml:space="preserve"> </w:t>
      </w:r>
      <w:r>
        <w:t xml:space="preserve">Precise campaigns targeting 15km radius around luxury neighborhoods with keywords like "Istanbul premium carpenter" in Turkish and English</w:t>
      </w:r>
    </w:p>
    <w:bookmarkEnd w:id="29"/>
    <w:bookmarkEnd w:id="30"/>
    <w:bookmarkStart w:id="31" w:name="budget-allocation-total-78500"/>
    <w:p>
      <w:pPr>
        <w:pStyle w:val="Heading2"/>
      </w:pPr>
      <w:r>
        <w:t xml:space="preserve">Budget Allocation (Total: €78,500)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(SEO/Ads)</w:t>
      </w:r>
    </w:p>
    <w:p>
      <w:pPr>
        <w:pStyle w:val="BodyText"/>
      </w:pPr>
      <w:r>
        <w:t xml:space="preserve">€32,000</w:t>
      </w:r>
    </w:p>
    <w:p>
      <w:pPr>
        <w:pStyle w:val="BodyText"/>
      </w:pPr>
      <w:r>
        <w:t xml:space="preserve">Istanbul search terms; Instagram Reels targeting home renovators</w:t>
      </w:r>
    </w:p>
    <w:p>
      <w:pPr>
        <w:pStyle w:val="BodyText"/>
      </w:pPr>
      <w:r>
        <w:t xml:space="preserve">Promotional Events</w:t>
      </w:r>
    </w:p>
    <w:p>
      <w:pPr>
        <w:pStyle w:val="BodyText"/>
      </w:pPr>
      <w:r>
        <w:t xml:space="preserve">&lt;</w:t>
      </w:r>
    </w:p>
    <w:p>
      <w:pPr>
        <w:pStyle w:val="BodyText"/>
      </w:pPr>
      <w:r>
        <w:t xml:space="preserve">€18,500</w:t>
      </w:r>
    </w:p>
    <w:p>
      <w:pPr>
        <w:pStyle w:val="BodyText"/>
      </w:pPr>
      <w:r>
        <w:t xml:space="preserve">Istanbul Design Biennale booth; Kadıköy workshop series</w:t>
      </w:r>
    </w:p>
    <w:p>
      <w:pPr>
        <w:pStyle w:val="BodyText"/>
      </w:pPr>
      <w:r>
        <w:t xml:space="preserve">Branding &amp; Materials</w:t>
      </w:r>
    </w:p>
    <w:p>
      <w:pPr>
        <w:pStyle w:val="BodyText"/>
      </w:pPr>
      <w:r>
        <w:t xml:space="preserve">Carpenter-branded tools; multilingual service kits for Istanbul crews</w:t>
      </w:r>
    </w:p>
    <w:p>
      <w:pPr>
        <w:pStyle w:val="BodyText"/>
      </w:pPr>
      <w:r>
        <w:t xml:space="preserve">Community Initiatives</w:t>
      </w:r>
    </w:p>
    <w:p>
      <w:pPr>
        <w:pStyle w:val="BodyText"/>
      </w:pPr>
      <w:r>
        <w:t xml:space="preserve">€13,000</w:t>
      </w:r>
    </w:p>
    <w:p>
      <w:pPr>
        <w:pStyle w:val="BodyText"/>
      </w:pPr>
      <w:r>
        <w:t xml:space="preserve">Kadıköy heritage workshops; museum partnerships</w:t>
      </w:r>
    </w:p>
    <w:bookmarkEnd w:id="31"/>
    <w:bookmarkStart w:id="32" w:name="Xd829ca58721dc9b39a15166dc69e2b298fbb0df"/>
    <w:p>
      <w:pPr>
        <w:pStyle w:val="Heading2"/>
      </w:pPr>
      <w:r>
        <w:t xml:space="preserve">Implementation Timeline: Istanbul-Specific Milestones</w:t>
      </w:r>
    </w:p>
    <w:p>
      <w:pPr>
        <w:numPr>
          <w:ilvl w:val="0"/>
          <w:numId w:val="1006"/>
        </w:numPr>
        <w:pStyle w:val="Compact"/>
      </w:pPr>
      <w:r>
        <w:rPr>
          <w:bCs/>
          <w:b/>
        </w:rPr>
        <w:t xml:space="preserve">Q1 2024:</w:t>
      </w:r>
      <w:r>
        <w:t xml:space="preserve"> </w:t>
      </w:r>
      <w:r>
        <w:t xml:space="preserve">Launch Beyoğlu studio; execute "Istanbul Wood Stories" content campaign; secure 5 interior designer partnerships</w:t>
      </w:r>
    </w:p>
    <w:p>
      <w:pPr>
        <w:numPr>
          <w:ilvl w:val="0"/>
          <w:numId w:val="1006"/>
        </w:numPr>
        <w:pStyle w:val="Compact"/>
      </w:pPr>
      <w:r>
        <w:rPr>
          <w:bCs/>
          <w:b/>
        </w:rPr>
        <w:t xml:space="preserve">Q3 2024:</w:t>
      </w:r>
      <w:r>
        <w:t xml:space="preserve"> </w:t>
      </w:r>
      <w:r>
        <w:t xml:space="preserve">Deploy AR customization tool; sponsor Istanbul Design Biennale booth; achieve 50+ heritage project testimonials</w:t>
      </w:r>
    </w:p>
    <w:p>
      <w:pPr>
        <w:numPr>
          <w:ilvl w:val="0"/>
          <w:numId w:val="1006"/>
        </w:numPr>
        <w:pStyle w:val="Compact"/>
      </w:pPr>
      <w:r>
        <w:rPr>
          <w:bCs/>
          <w:b/>
        </w:rPr>
        <w:t xml:space="preserve">Q1 2025:</w:t>
      </w:r>
      <w:r>
        <w:t xml:space="preserve"> </w:t>
      </w:r>
      <w:r>
        <w:t xml:space="preserve">Open Kadıköy workshop; expand mobile service radius to all districts; launch loyalty program ("Carpenter Circle") with Istanbul-exclusive discounts</w:t>
      </w:r>
    </w:p>
    <w:bookmarkEnd w:id="32"/>
    <w:bookmarkStart w:id="33" w:name="X26684a75910b297eff5226077023187cfd8467a"/>
    <w:p>
      <w:pPr>
        <w:pStyle w:val="Heading2"/>
      </w:pPr>
      <w:r>
        <w:t xml:space="preserve">Evaluation Framework: Measuring Istanbul Success</w:t>
      </w:r>
    </w:p>
    <w:p>
      <w:pPr>
        <w:pStyle w:val="FirstParagraph"/>
      </w:pPr>
      <w:r>
        <w:t xml:space="preserve">Carpenter will track real-time performance using Istanbul-specific KPIs:</w:t>
      </w:r>
    </w:p>
    <w:p>
      <w:pPr>
        <w:numPr>
          <w:ilvl w:val="0"/>
          <w:numId w:val="1007"/>
        </w:numPr>
        <w:pStyle w:val="Compact"/>
      </w:pPr>
      <w:r>
        <w:t xml:space="preserve">Lead Quality Score: % of leads from targeted historic/luxury segments (Goal: 65%+)</w:t>
      </w:r>
    </w:p>
    <w:p>
      <w:pPr>
        <w:numPr>
          <w:ilvl w:val="0"/>
          <w:numId w:val="1007"/>
        </w:numPr>
        <w:pStyle w:val="Compact"/>
      </w:pPr>
      <w:r>
        <w:t xml:space="preserve">Local Brand Lift: Monthly Google Trends for "Carpenter Istanbul" vs. competitors</w:t>
      </w:r>
    </w:p>
    <w:p>
      <w:pPr>
        <w:numPr>
          <w:ilvl w:val="0"/>
          <w:numId w:val="1007"/>
        </w:numPr>
        <w:pStyle w:val="Compact"/>
      </w:pPr>
      <w:r>
        <w:t xml:space="preserve">Service Area Coverage: % of orders completed within 48 hours across Istanbul's districts</w:t>
      </w:r>
    </w:p>
    <w:p>
      <w:pPr>
        <w:numPr>
          <w:ilvl w:val="0"/>
          <w:numId w:val="1007"/>
        </w:numPr>
        <w:pStyle w:val="Compact"/>
      </w:pPr>
      <w:r>
        <w:t xml:space="preserve">Cultural Relevance Index: Sentiment analysis of social media mentions using Turkish keywords (e.g., "gerçekçilik," "geleneksel")</w:t>
      </w:r>
    </w:p>
    <w:bookmarkEnd w:id="33"/>
    <w:bookmarkStart w:id="34" w:name="conclusion-crafting-istanbuls-future"/>
    <w:p>
      <w:pPr>
        <w:pStyle w:val="Heading2"/>
      </w:pPr>
      <w:r>
        <w:t xml:space="preserve">Conclusion: Crafting Istanbul's Future</w:t>
      </w:r>
    </w:p>
    <w:p>
      <w:pPr>
        <w:pStyle w:val="FirstParagraph"/>
      </w:pPr>
      <w:r>
        <w:t xml:space="preserve">This marketing plan positions Carpenter not merely as a service provider, but as Istanbul's cultural custodian for wooden craftsmanship. By merging technical expertise with deep understanding of Turkey's urban identity—honoring Ottoman heritage while serving modern luxury—we transform carpentry from a transaction into an emotional connection with Istanbul's evolving soul. Every project becomes a testament to the city’s living history, ensuring Carpenter isn’t just operating in Istanbul, but truly belonging to it. With this hyperlocal strategy, we will redefine what it means to be "the carpenter" in Turkey's most dynamic metropolis.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 Istanbul, Turkey</dc:title>
  <dc:creator/>
  <dc:language>en</dc:language>
  <cp:keywords/>
  <dcterms:created xsi:type="dcterms:W3CDTF">2026-07-23T06:48:03Z</dcterms:created>
  <dcterms:modified xsi:type="dcterms:W3CDTF">2026-07-23T06:48:03Z</dcterms:modified>
</cp:coreProperties>
</file>

<file path=docProps/custom.xml><?xml version="1.0" encoding="utf-8"?>
<Properties xmlns="http://schemas.openxmlformats.org/officeDocument/2006/custom-properties" xmlns:vt="http://schemas.openxmlformats.org/officeDocument/2006/docPropsVTypes"/>
</file>