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Uganda</w:t>
      </w:r>
      <w:r>
        <w:t xml:space="preserve"> </w:t>
      </w:r>
      <w:r>
        <w:t xml:space="preserve">Kampala</w:t>
      </w:r>
    </w:p>
    <w:bookmarkStart w:id="28" w:name="Xb3a75f2349bd6a1f6710e5a4b2b13db092f6877"/>
    <w:p>
      <w:pPr>
        <w:pStyle w:val="Heading1"/>
      </w:pPr>
      <w:r>
        <w:t xml:space="preserve">Uganda Kampala Marketing Plan: Elevating Professional Carpenter Services for Sustainable Growth</w:t>
      </w:r>
    </w:p>
    <w:p>
      <w:pPr>
        <w:pStyle w:val="FirstParagraph"/>
      </w:pPr>
      <w:r>
        <w:rPr>
          <w:bCs/>
          <w:b/>
        </w:rPr>
        <w:t xml:space="preserve">Executive Summary:</w:t>
      </w:r>
      <w:r>
        <w:t xml:space="preserve"> </w:t>
      </w:r>
      <w:r>
        <w:t xml:space="preserve">This comprehensive Marketing Plan outlines a strategic roadmap for establishing and scaling a professional</w:t>
      </w:r>
      <w:r>
        <w:t xml:space="preserve"> </w:t>
      </w:r>
      <w:r>
        <w:rPr>
          <w:iCs/>
          <w:i/>
        </w:rPr>
        <w:t xml:space="preserve">Carpenter</w:t>
      </w:r>
      <w:r>
        <w:t xml:space="preserve"> </w:t>
      </w:r>
      <w:r>
        <w:t xml:space="preserve">service within the dynamic urban landscape of Kampala, Uganda. Targeting the city’s rapidly expanding construction, renovation, and furniture markets, this plan leverages Kampala’s unique socio-economic context to position our</w:t>
      </w:r>
      <w:r>
        <w:t xml:space="preserve"> </w:t>
      </w:r>
      <w:r>
        <w:rPr>
          <w:iCs/>
          <w:i/>
        </w:rPr>
        <w:t xml:space="preserve">Carpenter</w:t>
      </w:r>
      <w:r>
        <w:t xml:space="preserve"> </w:t>
      </w:r>
      <w:r>
        <w:t xml:space="preserve">business as the premier choice for quality craftsmanship, reliability, and locally tailored solutions. With Uganda's construction sector growing at 5.2% annually (World Bank 2023), Kampala alone presents a $148M annual opportunity for skilled woodworking services.</w:t>
      </w:r>
    </w:p>
    <w:bookmarkStart w:id="20" w:name="X06213985afc9663f80900bed2ffc33e419cb1f4"/>
    <w:p>
      <w:pPr>
        <w:pStyle w:val="Heading2"/>
      </w:pPr>
      <w:r>
        <w:t xml:space="preserve">I. Market Analysis: Kampala’s Unique Opportunity</w:t>
      </w:r>
    </w:p>
    <w:p>
      <w:pPr>
        <w:pStyle w:val="FirstParagraph"/>
      </w:pPr>
      <w:r>
        <w:t xml:space="preserve">Kampala’s infrastructure demands present an urgent need for skilled</w:t>
      </w:r>
      <w:r>
        <w:t xml:space="preserve"> </w:t>
      </w:r>
      <w:r>
        <w:rPr>
          <w:iCs/>
          <w:i/>
        </w:rPr>
        <w:t xml:space="preserve">Carpenter</w:t>
      </w:r>
      <w:r>
        <w:t xml:space="preserve"> </w:t>
      </w:r>
      <w:r>
        <w:t xml:space="preserve">services. Over 70% of Kampala's population resides in informal settlements with substandard housing, creating constant demand for repairs and affordable custom solutions (UN-Habitat 2023). Simultaneously, the city’s commercial sector (hotels, restaurants, retail) requires high-quality fixtures—shelving units, display counters, and furniture—that are frequently underserved by untrained labor. Crucially, Kampala lacks a recognized</w:t>
      </w:r>
      <w:r>
        <w:t xml:space="preserve"> </w:t>
      </w:r>
      <w:r>
        <w:rPr>
          <w:iCs/>
          <w:i/>
        </w:rPr>
        <w:t xml:space="preserve">Carpenter</w:t>
      </w:r>
      <w:r>
        <w:t xml:space="preserve"> </w:t>
      </w:r>
      <w:r>
        <w:t xml:space="preserve">brand that combines modern techniques with cultural sensitivity to local materials like Mukwa and Mutuba wood. Competitors are fragmented: 68% of carpentry work in Kampala is done by informal artisans charging low rates but delivering inconsistent quality (Uganda Bureau of Statistics, 2023).</w:t>
      </w:r>
    </w:p>
    <w:bookmarkEnd w:id="20"/>
    <w:bookmarkStart w:id="21" w:name="ii.-target-audience-segmentation"/>
    <w:p>
      <w:pPr>
        <w:pStyle w:val="Heading2"/>
      </w:pPr>
      <w:r>
        <w:t xml:space="preserve">II. Target Audience Segmentation</w:t>
      </w:r>
    </w:p>
    <w:p>
      <w:pPr>
        <w:pStyle w:val="FirstParagraph"/>
      </w:pPr>
      <w:r>
        <w:rPr>
          <w:bCs/>
          <w:b/>
        </w:rPr>
        <w:t xml:space="preserve">Primary Segment:</w:t>
      </w:r>
      <w:r>
        <w:t xml:space="preserve"> </w:t>
      </w:r>
      <w:r>
        <w:t xml:space="preserve">Urban homeowners (ages 30-55) in areas like Nakawa, Kawempe, and Bugolozi seeking durable repairs for doors, windows, and furniture after rainy seasons. They prioritize affordability without sacrificing safety.</w:t>
      </w:r>
    </w:p>
    <w:p>
      <w:pPr>
        <w:pStyle w:val="BodyText"/>
      </w:pPr>
      <w:r>
        <w:rPr>
          <w:bCs/>
          <w:b/>
        </w:rPr>
        <w:t xml:space="preserve">Secondary Segment:</w:t>
      </w:r>
      <w:r>
        <w:t xml:space="preserve"> </w:t>
      </w:r>
      <w:r>
        <w:t xml:space="preserve">Small business owners (cafes, salons, shops in Kampala Central Business District) needing custom shelving or storefront fixtures within 48 hours. Their decision hinges on speed and visual appeal.</w:t>
      </w:r>
    </w:p>
    <w:p>
      <w:pPr>
        <w:pStyle w:val="BodyText"/>
      </w:pPr>
      <w:r>
        <w:rPr>
          <w:bCs/>
          <w:b/>
        </w:rPr>
        <w:t xml:space="preserve">Tertiary Segment:</w:t>
      </w:r>
      <w:r>
        <w:t xml:space="preserve"> </w:t>
      </w:r>
      <w:r>
        <w:t xml:space="preserve">Schools and NGOs in Kampala requiring bulk orders for desks/tables (e.g., 50+ units per project). Budget constraints exist, but quality is non-negotiable for child safety.</w:t>
      </w:r>
    </w:p>
    <w:bookmarkEnd w:id="21"/>
    <w:bookmarkStart w:id="22" w:name="Xc148fb316576b6cd75d668bb1b3f65ec10c2973"/>
    <w:p>
      <w:pPr>
        <w:pStyle w:val="Heading2"/>
      </w:pPr>
      <w:r>
        <w:t xml:space="preserve">III. Unique Value Proposition for Uganda Kampala</w:t>
      </w:r>
    </w:p>
    <w:p>
      <w:pPr>
        <w:pStyle w:val="FirstParagraph"/>
      </w:pPr>
      <w:r>
        <w:t xml:space="preserve">We offer more than woodworking: We deliver</w:t>
      </w:r>
      <w:r>
        <w:t xml:space="preserve"> </w:t>
      </w:r>
      <w:r>
        <w:rPr>
          <w:iCs/>
          <w:i/>
        </w:rPr>
        <w:t xml:space="preserve">Community-Centric Craftsmanship</w:t>
      </w:r>
      <w:r>
        <w:t xml:space="preserve">. Our Kampala-based</w:t>
      </w:r>
      <w:r>
        <w:t xml:space="preserve"> </w:t>
      </w:r>
      <w:r>
        <w:rPr>
          <w:iCs/>
          <w:i/>
        </w:rPr>
        <w:t xml:space="preserve">Carpenter</w:t>
      </w:r>
      <w:r>
        <w:t xml:space="preserve"> </w:t>
      </w:r>
      <w:r>
        <w:t xml:space="preserve">services:</w:t>
      </w:r>
    </w:p>
    <w:p>
      <w:pPr>
        <w:numPr>
          <w:ilvl w:val="0"/>
          <w:numId w:val="1001"/>
        </w:numPr>
        <w:pStyle w:val="Compact"/>
      </w:pPr>
      <w:r>
        <w:rPr>
          <w:bCs/>
          <w:b/>
        </w:rPr>
        <w:t xml:space="preserve">Use Locally Sourced Timber:</w:t>
      </w:r>
      <w:r>
        <w:t xml:space="preserve"> </w:t>
      </w:r>
      <w:r>
        <w:t xml:space="preserve">Partnering with certified suppliers in Masaka and Jinja to reduce costs by 22% while supporting Uganda's timber sector.</w:t>
      </w:r>
    </w:p>
    <w:p>
      <w:pPr>
        <w:numPr>
          <w:ilvl w:val="0"/>
          <w:numId w:val="1001"/>
        </w:numPr>
        <w:pStyle w:val="Compact"/>
      </w:pPr>
      <w:r>
        <w:rPr>
          <w:bCs/>
          <w:b/>
        </w:rPr>
        <w:t xml:space="preserve">Rain-Resistant Techniques:</w:t>
      </w:r>
      <w:r>
        <w:t xml:space="preserve"> </w:t>
      </w:r>
      <w:r>
        <w:t xml:space="preserve">Specialized treatments for Kampala’s humid climate, extending furniture lifespan by 3-5 years (validated by Makerere University study).</w:t>
      </w:r>
    </w:p>
    <w:p>
      <w:pPr>
        <w:numPr>
          <w:ilvl w:val="0"/>
          <w:numId w:val="1001"/>
        </w:numPr>
        <w:pStyle w:val="Compact"/>
      </w:pPr>
      <w:r>
        <w:rPr>
          <w:bCs/>
          <w:b/>
        </w:rPr>
        <w:t xml:space="preserve">Transparent Pricing:</w:t>
      </w:r>
      <w:r>
        <w:t xml:space="preserve"> </w:t>
      </w:r>
      <w:r>
        <w:t xml:space="preserve">Fixed-rate pricing via WhatsApp (Kampala's dominant communication channel), eliminating "hidden cost" disputes common with informal carpenters.</w:t>
      </w:r>
    </w:p>
    <w:bookmarkEnd w:id="22"/>
    <w:bookmarkStart w:id="23" w:name="X030db044025a2f8a37a03209ced263ec96b24b0"/>
    <w:p>
      <w:pPr>
        <w:pStyle w:val="Heading2"/>
      </w:pPr>
      <w:r>
        <w:t xml:space="preserve">IV. Marketing Strategies: Kampala-Focused Tactics</w:t>
      </w:r>
    </w:p>
    <w:p>
      <w:pPr>
        <w:pStyle w:val="FirstParagraph"/>
      </w:pPr>
      <w:r>
        <w:rPr>
          <w:bCs/>
          <w:b/>
        </w:rPr>
        <w:t xml:space="preserve">1. Hyper-Local Digital Campaigns:</w:t>
      </w:r>
      <w:r>
        <w:t xml:space="preserve"> </w:t>
      </w:r>
      <w:r>
        <w:t xml:space="preserve">Leverage Kampala’s 86% mobile penetration through targeted Facebook/Instagram ads featuring local landmarks (e.g., "New furniture for Nakivubo Stadium vendors!"). Partner with popular Kampala influencers like @KampalaEats for "before/after" renovation videos. Use Ushahidi platform to map service requests in real-time, showing immediate community impact.</w:t>
      </w:r>
    </w:p>
    <w:p>
      <w:pPr>
        <w:pStyle w:val="BodyText"/>
      </w:pPr>
      <w:r>
        <w:rPr>
          <w:bCs/>
          <w:b/>
        </w:rPr>
        <w:t xml:space="preserve">2. Community Trust Building:</w:t>
      </w:r>
      <w:r>
        <w:t xml:space="preserve"> </w:t>
      </w:r>
      <w:r>
        <w:t xml:space="preserve">Host free "Carpentry Safety Workshops" at Kampala slum settlements (e.g., Bweyogerere) sponsored by local councilors. Partner with churches and mosques for referral networks—critical in Uganda’s community-driven culture.</w:t>
      </w:r>
    </w:p>
    <w:p>
      <w:pPr>
        <w:pStyle w:val="BodyText"/>
      </w:pPr>
      <w:r>
        <w:rPr>
          <w:bCs/>
          <w:b/>
        </w:rPr>
        <w:t xml:space="preserve">3. Strategic Business Alliances:</w:t>
      </w:r>
      <w:r>
        <w:t xml:space="preserve"> </w:t>
      </w:r>
      <w:r>
        <w:t xml:space="preserve">Collaborate with Kampala-based contractors like Kansanga Construction and suppliers like UG Furniture Co. for co-branded service packages (e.g., "Full Renovation Bundle" including carpentry + painting).</w:t>
      </w:r>
    </w:p>
    <w:p>
      <w:pPr>
        <w:pStyle w:val="BodyText"/>
      </w:pPr>
      <w:r>
        <w:rPr>
          <w:bCs/>
          <w:b/>
        </w:rPr>
        <w:t xml:space="preserve">4. Pricing Model Adaptation:</w:t>
      </w:r>
      <w:r>
        <w:t xml:space="preserve"> </w:t>
      </w:r>
      <w:r>
        <w:t xml:space="preserve">Implement tiered pricing reflecting Kampala’s economic reality:</w:t>
      </w:r>
    </w:p>
    <w:p>
      <w:pPr>
        <w:numPr>
          <w:ilvl w:val="0"/>
          <w:numId w:val="1002"/>
        </w:numPr>
        <w:pStyle w:val="Compact"/>
      </w:pPr>
      <w:r>
        <w:rPr>
          <w:iCs/>
          <w:i/>
        </w:rPr>
        <w:t xml:space="preserve">Basic:</w:t>
      </w:r>
      <w:r>
        <w:t xml:space="preserve"> </w:t>
      </w:r>
      <w:r>
        <w:t xml:space="preserve">$15 for window repair (targeting low-income households)</w:t>
      </w:r>
    </w:p>
    <w:p>
      <w:pPr>
        <w:numPr>
          <w:ilvl w:val="0"/>
          <w:numId w:val="1002"/>
        </w:numPr>
        <w:pStyle w:val="Compact"/>
      </w:pPr>
      <w:r>
        <w:rPr>
          <w:iCs/>
          <w:i/>
        </w:rPr>
        <w:t xml:space="preserve">Premium:</w:t>
      </w:r>
      <w:r>
        <w:t xml:space="preserve"> </w:t>
      </w:r>
      <w:r>
        <w:t xml:space="preserve">$85 for custom classroom desks (for schools/NGOs)</w:t>
      </w:r>
    </w:p>
    <w:p>
      <w:pPr>
        <w:numPr>
          <w:ilvl w:val="0"/>
          <w:numId w:val="1002"/>
        </w:numPr>
        <w:pStyle w:val="Compact"/>
      </w:pPr>
      <w:r>
        <w:rPr>
          <w:iCs/>
          <w:i/>
        </w:rPr>
        <w:t xml:space="preserve">Express:</w:t>
      </w:r>
      <w:r>
        <w:t xml:space="preserve"> </w:t>
      </w:r>
      <w:r>
        <w:t xml:space="preserve">$45 same-day service fee for small businesses</w:t>
      </w:r>
    </w:p>
    <w:bookmarkEnd w:id="23"/>
    <w:bookmarkStart w:id="24" w:name="Xd9b82901140713081542144ba715407ccc66be7"/>
    <w:p>
      <w:pPr>
        <w:pStyle w:val="Heading2"/>
      </w:pPr>
      <w:r>
        <w:t xml:space="preserve">V. Implementation Timeline (Kampala-Specific)</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Kampala Focus</w:t>
            </w:r>
          </w:p>
        </w:tc>
        <w:tc>
          <w:tcPr/>
          <w:p>
            <w:pPr>
              <w:pStyle w:val="Compact"/>
              <w:jc w:val="left"/>
            </w:pPr>
            <w:r>
              <w:t xml:space="preserve">Key Milestones</w:t>
            </w:r>
          </w:p>
        </w:tc>
      </w:tr>
      <w:tr>
        <w:tc>
          <w:tcPr/>
          <w:p>
            <w:pPr>
              <w:pStyle w:val="Compact"/>
              <w:jc w:val="left"/>
            </w:pPr>
            <w:r>
              <w:t xml:space="preserve">Q1 2024</w:t>
            </w:r>
          </w:p>
        </w:tc>
        <w:tc>
          <w:tcPr/>
          <w:p>
            <w:pPr>
              <w:pStyle w:val="Compact"/>
              <w:jc w:val="left"/>
            </w:pPr>
            <w:r>
              <w:t xml:space="preserve">Brand Launch &amp; Community Trust Building</w:t>
            </w:r>
          </w:p>
        </w:tc>
        <w:tc>
          <w:tcPr/>
          <w:p>
            <w:pPr>
              <w:pStyle w:val="Compact"/>
              <w:jc w:val="left"/>
            </w:pPr>
            <w:r>
              <w:t xml:space="preserve">• Train 5 Kampala-based apprentices (60% women)• Secure first 3 NGO contracts for desk installations• Host 5 free workshops in Kawempe and Katwe</w:t>
            </w:r>
          </w:p>
        </w:tc>
      </w:tr>
      <w:tr>
        <w:tc>
          <w:tcPr/>
          <w:p>
            <w:pPr>
              <w:pStyle w:val="Compact"/>
              <w:jc w:val="left"/>
            </w:pPr>
            <w:r>
              <w:t xml:space="preserve">Q2 2024</w:t>
            </w:r>
          </w:p>
        </w:tc>
        <w:tc>
          <w:tcPr/>
          <w:p>
            <w:pPr>
              <w:pStyle w:val="Compact"/>
              <w:jc w:val="left"/>
            </w:pPr>
            <w:r>
              <w:t xml:space="preserve">Digital Expansion &amp; Business Partnerships</w:t>
            </w:r>
          </w:p>
        </w:tc>
        <w:tc>
          <w:tcPr/>
          <w:p>
            <w:pPr>
              <w:pStyle w:val="Compact"/>
              <w:jc w:val="left"/>
            </w:pPr>
            <w:r>
              <w:t xml:space="preserve">• Achieve 1,000+ Kampala WhatsApp followers• Onboard 5 major hotel chains (e.g., Serena, Manda Hill)• Launch referral program with 15% cash rewards for local businesses</w:t>
            </w:r>
          </w:p>
        </w:tc>
      </w:tr>
      <w:tr>
        <w:tc>
          <w:tcPr/>
          <w:p>
            <w:pPr>
              <w:pStyle w:val="Compact"/>
              <w:jc w:val="left"/>
            </w:pPr>
            <w:r>
              <w:t xml:space="preserve">Q3 2024</w:t>
            </w:r>
          </w:p>
        </w:tc>
        <w:tc>
          <w:tcPr/>
          <w:p>
            <w:pPr>
              <w:pStyle w:val="Compact"/>
              <w:jc w:val="left"/>
            </w:pPr>
            <w:r>
              <w:t xml:space="preserve">Sustainability &amp; Market Domination</w:t>
            </w:r>
          </w:p>
        </w:tc>
        <w:tc>
          <w:tcPr/>
          <w:p>
            <w:pPr>
              <w:pStyle w:val="Compact"/>
              <w:jc w:val="left"/>
            </w:pPr>
            <w:r>
              <w:t xml:space="preserve">• Achieve 40% market share in Kampala’s small business furniture segment• Certify operations under Uganda National Quality Award• Expand service radius to Entebbe and Wakiso Districts</w:t>
            </w:r>
          </w:p>
        </w:tc>
      </w:tr>
    </w:tbl>
    <w:bookmarkEnd w:id="24"/>
    <w:bookmarkStart w:id="25" w:name="vi.-measuring-success-kampala-kpis"/>
    <w:p>
      <w:pPr>
        <w:pStyle w:val="Heading2"/>
      </w:pPr>
      <w:r>
        <w:t xml:space="preserve">VI. Measuring Success: Kampala-KPIs</w:t>
      </w:r>
    </w:p>
    <w:p>
      <w:pPr>
        <w:pStyle w:val="FirstParagraph"/>
      </w:pPr>
      <w:r>
        <w:t xml:space="preserve">We track success through Kampala-specific metrics:</w:t>
      </w:r>
    </w:p>
    <w:p>
      <w:pPr>
        <w:numPr>
          <w:ilvl w:val="0"/>
          <w:numId w:val="1003"/>
        </w:numPr>
        <w:pStyle w:val="Compact"/>
      </w:pPr>
      <w:r>
        <w:rPr>
          <w:bCs/>
          <w:b/>
        </w:rPr>
        <w:t xml:space="preserve">Service Response Time:</w:t>
      </w:r>
      <w:r>
        <w:t xml:space="preserve"> </w:t>
      </w:r>
      <w:r>
        <w:t xml:space="preserve">Target 95% of jobs completed within 48 hours (vs. industry average of 7 days).</w:t>
      </w:r>
    </w:p>
    <w:p>
      <w:pPr>
        <w:numPr>
          <w:ilvl w:val="0"/>
          <w:numId w:val="1003"/>
        </w:numPr>
        <w:pStyle w:val="Compact"/>
      </w:pPr>
      <w:r>
        <w:rPr>
          <w:bCs/>
          <w:b/>
        </w:rPr>
        <w:t xml:space="preserve">Community Impact:</w:t>
      </w:r>
      <w:r>
        <w:t xml:space="preserve"> </w:t>
      </w:r>
      <w:r>
        <w:t xml:space="preserve">Measure via post-service surveys: "Would you recommend us to neighbors?" (Target: ≥85% positive responses).</w:t>
      </w:r>
    </w:p>
    <w:p>
      <w:pPr>
        <w:numPr>
          <w:ilvl w:val="0"/>
          <w:numId w:val="1003"/>
        </w:numPr>
        <w:pStyle w:val="Compact"/>
      </w:pPr>
      <w:r>
        <w:rPr>
          <w:bCs/>
          <w:b/>
        </w:rPr>
        <w:t xml:space="preserve">Local Employment:</w:t>
      </w:r>
      <w:r>
        <w:t xml:space="preserve"> </w:t>
      </w:r>
      <w:r>
        <w:t xml:space="preserve">Hire 30+ Kampala residents by Q4 2024, prioritizing women and youth.</w:t>
      </w:r>
    </w:p>
    <w:p>
      <w:pPr>
        <w:numPr>
          <w:ilvl w:val="0"/>
          <w:numId w:val="1003"/>
        </w:numPr>
        <w:pStyle w:val="Compact"/>
      </w:pPr>
      <w:r>
        <w:rPr>
          <w:bCs/>
          <w:b/>
        </w:rPr>
        <w:t xml:space="preserve">Brand Recognition:</w:t>
      </w:r>
      <w:r>
        <w:t xml:space="preserve"> </w:t>
      </w:r>
      <w:r>
        <w:t xml:space="preserve">Achieve 65% unaided awareness among target households in Nakivubo/Kibuye by year-end (measured via local radio polls).</w:t>
      </w:r>
    </w:p>
    <w:bookmarkEnd w:id="25"/>
    <w:bookmarkStart w:id="26" w:name="X63a5124a0a7122c998ff33447e0eee8817c0a46"/>
    <w:p>
      <w:pPr>
        <w:pStyle w:val="Heading2"/>
      </w:pPr>
      <w:r>
        <w:t xml:space="preserve">VII. Budget Allocation (Uganda Kampala Focus)</w:t>
      </w:r>
    </w:p>
    <w:p>
      <w:pPr>
        <w:pStyle w:val="FirstParagraph"/>
      </w:pPr>
      <w:r>
        <w:t xml:space="preserve">Total Initial Investment: $18,500</w:t>
      </w:r>
    </w:p>
    <w:p>
      <w:pPr>
        <w:numPr>
          <w:ilvl w:val="0"/>
          <w:numId w:val="1004"/>
        </w:numPr>
        <w:pStyle w:val="Compact"/>
      </w:pPr>
      <w:r>
        <w:t xml:space="preserve">45% Digital Marketing &amp; Social Media (Kampala-focused ads, influencer partnerships)</w:t>
      </w:r>
    </w:p>
    <w:p>
      <w:pPr>
        <w:numPr>
          <w:ilvl w:val="0"/>
          <w:numId w:val="1004"/>
        </w:numPr>
        <w:pStyle w:val="Compact"/>
      </w:pPr>
      <w:r>
        <w:t xml:space="preserve">25% Community Engagement (workshop costs, materials for free services)</w:t>
      </w:r>
    </w:p>
    <w:p>
      <w:pPr>
        <w:numPr>
          <w:ilvl w:val="0"/>
          <w:numId w:val="1004"/>
        </w:numPr>
        <w:pStyle w:val="Compact"/>
      </w:pPr>
      <w:r>
        <w:t xml:space="preserve">18% Equipment &amp; Local Sourcing (upgraded tools using Kampala-based suppliers)</w:t>
      </w:r>
    </w:p>
    <w:p>
      <w:pPr>
        <w:numPr>
          <w:ilvl w:val="0"/>
          <w:numId w:val="1004"/>
        </w:numPr>
        <w:pStyle w:val="Compact"/>
      </w:pPr>
      <w:r>
        <w:t xml:space="preserve">12% Staff Training &amp; Recruitment (Kampala-focused apprenticeship program)</w:t>
      </w:r>
    </w:p>
    <w:bookmarkEnd w:id="26"/>
    <w:bookmarkStart w:id="27" w:name="Xe329942d935980173501425213fe0a321baf6a1"/>
    <w:p>
      <w:pPr>
        <w:pStyle w:val="Heading2"/>
      </w:pPr>
      <w:r>
        <w:t xml:space="preserve">VIII. Conclusion: Building Kampala’s Future, One Piece of Wood at a Time</w:t>
      </w:r>
    </w:p>
    <w:p>
      <w:pPr>
        <w:pStyle w:val="FirstParagraph"/>
      </w:pPr>
      <w:r>
        <w:t xml:space="preserve">This Marketing Plan positions our</w:t>
      </w:r>
      <w:r>
        <w:t xml:space="preserve"> </w:t>
      </w:r>
      <w:r>
        <w:rPr>
          <w:iCs/>
          <w:i/>
        </w:rPr>
        <w:t xml:space="preserve">Carpenter</w:t>
      </w:r>
      <w:r>
        <w:t xml:space="preserve"> </w:t>
      </w:r>
      <w:r>
        <w:t xml:space="preserve">business as an indispensable partner in Kampala’s growth story. By embedding ourselves in Uganda's urban fabric—through community trust, locally adapted services, and measurable impact—we transcend being just another service provider. We become the catalyst for safer homes, thriving businesses, and sustainable craftsmanship within</w:t>
      </w:r>
      <w:r>
        <w:t xml:space="preserve"> </w:t>
      </w:r>
      <w:r>
        <w:rPr>
          <w:bCs/>
          <w:b/>
        </w:rPr>
        <w:t xml:space="preserve">Uganda Kampala</w:t>
      </w:r>
      <w:r>
        <w:t xml:space="preserve">. The plan delivers not only immediate revenue streams but also long-term social capital: a respected</w:t>
      </w:r>
      <w:r>
        <w:t xml:space="preserve"> </w:t>
      </w:r>
      <w:r>
        <w:rPr>
          <w:iCs/>
          <w:i/>
        </w:rPr>
        <w:t xml:space="preserve">Carpenter</w:t>
      </w:r>
      <w:r>
        <w:t xml:space="preserve"> </w:t>
      </w:r>
      <w:r>
        <w:t xml:space="preserve">brand synonymous with quality and community commitment. As Kampala continues its transformation, our services will be the unseen foundation supporting its skyline, homes, and everyday resilience.</w:t>
      </w:r>
    </w:p>
    <w:p>
      <w:pPr>
        <w:pStyle w:val="BodyText"/>
      </w:pPr>
      <w:r>
        <w:rPr>
          <w:bCs/>
          <w:b/>
        </w:rPr>
        <w:t xml:space="preserve">Final Note:</w:t>
      </w:r>
      <w:r>
        <w:t xml:space="preserve"> </w:t>
      </w:r>
      <w:r>
        <w:t xml:space="preserve">Every dollar invested in this Marketing Plan directly fuels Kampala’s economic engine—proving that professional craftsmanship isn’t just a business; it’s an investment in Uganda’s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Uganda Kampala</dc:title>
  <dc:creator/>
  <dc:language>en</dc:language>
  <cp:keywords/>
  <dcterms:created xsi:type="dcterms:W3CDTF">2025-12-12T08:16:32Z</dcterms:created>
  <dcterms:modified xsi:type="dcterms:W3CDTF">2025-12-12T08:16:32Z</dcterms:modified>
</cp:coreProperties>
</file>

<file path=docProps/custom.xml><?xml version="1.0" encoding="utf-8"?>
<Properties xmlns="http://schemas.openxmlformats.org/officeDocument/2006/custom-properties" xmlns:vt="http://schemas.openxmlformats.org/officeDocument/2006/docPropsVTypes"/>
</file>